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560" w:lineRule="exact"/>
        <w:ind w:firstLine="640" w:firstLineChars="200"/>
        <w:rPr>
          <w:rFonts w:ascii="方正黑体_GBK" w:hAnsi="方正黑体_GBK" w:eastAsia="方正黑体_GBK" w:cs="方正黑体_GBK"/>
          <w:sz w:val="32"/>
        </w:rPr>
      </w:pPr>
      <w:r>
        <w:rPr>
          <w:rFonts w:hint="eastAsia" w:ascii="方正黑体_GBK" w:hAnsi="方正黑体_GBK" w:eastAsia="方正黑体_GBK" w:cs="方正黑体_GBK"/>
          <w:sz w:val="32"/>
        </w:rPr>
        <w:t>自治区本级财政投资评审的范围（起评标准）？</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根据《自治区本级财政投资评审实施办法》</w:t>
      </w:r>
      <w:r>
        <w:rPr>
          <w:rFonts w:hint="eastAsia" w:ascii="仿宋_GB2312" w:eastAsia="仿宋_GB2312"/>
          <w:sz w:val="32"/>
          <w:szCs w:val="32"/>
        </w:rPr>
        <w:t>（桂财办〔2015〕70号）</w:t>
      </w:r>
      <w:r>
        <w:rPr>
          <w:rFonts w:hint="eastAsia" w:ascii="仿宋_GB2312" w:hAnsi="仿宋_GB2312" w:eastAsia="仿宋_GB2312" w:cs="仿宋_GB2312"/>
          <w:sz w:val="32"/>
          <w:szCs w:val="32"/>
        </w:rPr>
        <w:t>，明确自治区本级财政投资评审类型包括</w:t>
      </w:r>
      <w:r>
        <w:rPr>
          <w:rFonts w:hint="eastAsia" w:ascii="仿宋_GB2312" w:eastAsia="仿宋_GB2312"/>
          <w:sz w:val="32"/>
          <w:szCs w:val="32"/>
        </w:rPr>
        <w:t>部门项目支出预算、工程项目预（概）算、招标控制价、竣工结算、竣工财务决算评审，共5种类型，其评审</w:t>
      </w:r>
      <w:r>
        <w:rPr>
          <w:rFonts w:hint="eastAsia" w:ascii="仿宋_GB2312" w:hAnsi="仿宋_GB2312" w:eastAsia="仿宋_GB2312" w:cs="仿宋_GB2312"/>
          <w:sz w:val="32"/>
          <w:szCs w:val="32"/>
        </w:rPr>
        <w:t>范围分别如</w:t>
      </w:r>
      <w:r>
        <w:rPr>
          <w:rFonts w:hint="eastAsia" w:ascii="仿宋_GB2312" w:eastAsia="仿宋_GB2312"/>
          <w:sz w:val="32"/>
          <w:szCs w:val="32"/>
        </w:rPr>
        <w:t>下：</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部门项目支出预算评审范围：按照《自治区本级部门项目支出预算评审管理办法》（桂财预〔2011〕82号）执行。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1.房屋建筑物购建、基础设施建设、信息网络购建单项工程投资额在200万元以上（含200万元）的项目。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2.大型修缮费用在50万元以上（含50万元）的项目。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（二）工程项目概（预）算评审范围：未纳入发展与改革部门审批范围的，单项工程投资总额在1000万元以上（含1000万元）且自治区本级财政配套或补助资金占投资总额10%以上（含10%）的建设项目。</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（三）工程项目招标控制价评审范围：纳入发展与改革部门审批范围的，由自治区本级预算单位或企业组织实施，项目投资总额在500万元以上（含500万元）且自治区本级财政拨款占投资总额30%以</w:t>
      </w:r>
      <w:r>
        <w:rPr>
          <w:rFonts w:hint="eastAsia" w:ascii="仿宋_GB2312" w:hAnsi="仿宋_GB2312" w:eastAsia="仿宋_GB2312" w:cs="仿宋_GB2312"/>
          <w:sz w:val="32"/>
          <w:szCs w:val="32"/>
        </w:rPr>
        <w:t>上（含30%）的建设项目。</w:t>
      </w:r>
    </w:p>
    <w:p>
      <w:pPr>
        <w:pStyle w:val="6"/>
        <w:spacing w:line="560" w:lineRule="exact"/>
        <w:ind w:firstLine="0" w:firstLineChars="0"/>
        <w:rPr>
          <w:rFonts w:ascii="仿宋_GB2312" w:eastAsia="仿宋_GB2312"/>
          <w:b w:val="0"/>
          <w:sz w:val="32"/>
          <w:szCs w:val="32"/>
        </w:rPr>
      </w:pPr>
      <w:r>
        <w:rPr>
          <w:rFonts w:hint="eastAsia" w:ascii="黑体" w:hAnsi="黑体" w:eastAsia="黑体" w:cs="黑体"/>
          <w:b w:val="0"/>
          <w:bCs/>
        </w:rPr>
        <w:t xml:space="preserve">      </w:t>
      </w:r>
      <w:r>
        <w:rPr>
          <w:rFonts w:hint="eastAsia" w:ascii="仿宋_GB2312" w:eastAsia="仿宋_GB2312" w:hAnsiTheme="minorHAnsi"/>
          <w:b w:val="0"/>
          <w:sz w:val="32"/>
          <w:szCs w:val="32"/>
        </w:rPr>
        <w:t>项目支出预算、</w:t>
      </w:r>
      <w:r>
        <w:rPr>
          <w:rFonts w:hint="eastAsia" w:ascii="仿宋_GB2312" w:eastAsia="仿宋_GB2312"/>
          <w:b w:val="0"/>
          <w:sz w:val="32"/>
          <w:szCs w:val="32"/>
        </w:rPr>
        <w:t>概（预）算已经过财政厅评审，且招标控制价未超过评审审定金额的建设项目，可不进行工程招标控制价评审。</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工程项目竣工结算评审范围：自治区本级预算单位或企业组织实施，项目投资总额在500万元以上（含500万元）且超过财政厅审定的项目支出预算、概（预）算或招标控制价10%以上（含10%）</w:t>
      </w:r>
      <w:r>
        <w:rPr>
          <w:rFonts w:hint="eastAsia" w:ascii="仿宋_GB2312" w:hAnsi="仿宋_GB2312" w:eastAsia="仿宋_GB2312" w:cs="仿宋_GB2312"/>
          <w:sz w:val="32"/>
          <w:szCs w:val="32"/>
        </w:rPr>
        <w:t>的建设项目。</w:t>
      </w:r>
    </w:p>
    <w:p>
      <w:pPr>
        <w:numPr>
          <w:ilvl w:val="0"/>
          <w:numId w:val="3"/>
        </w:numPr>
        <w:spacing w:line="560" w:lineRule="exact"/>
        <w:ind w:firstLine="640" w:firstLineChars="200"/>
        <w:rPr>
          <w:rFonts w:ascii="仿宋_GB2312" w:eastAsia="仿宋_GB2312"/>
          <w:sz w:val="32"/>
          <w:szCs w:val="32"/>
        </w:rPr>
      </w:pPr>
      <w:r>
        <w:rPr>
          <w:rFonts w:hint="eastAsia" w:ascii="仿宋_GB2312" w:eastAsia="仿宋_GB2312"/>
          <w:sz w:val="32"/>
          <w:szCs w:val="32"/>
        </w:rPr>
        <w:t>工程项目竣工财务决算评审范围：自治区本级预算单位或企业组织实施，项目投资总额在3000万元以上（含500万元）且自治区本级财政拨款占投资总额30%以上（含30%）的建设项目。</w:t>
      </w:r>
    </w:p>
    <w:p>
      <w:pPr>
        <w:numPr>
          <w:ilvl w:val="0"/>
          <w:numId w:val="3"/>
        </w:numPr>
        <w:spacing w:line="560" w:lineRule="exact"/>
        <w:ind w:firstLine="640" w:firstLineChars="200"/>
        <w:rPr>
          <w:rFonts w:ascii="仿宋_GB2312" w:eastAsia="仿宋_GB2312"/>
          <w:sz w:val="32"/>
          <w:szCs w:val="32"/>
        </w:rPr>
      </w:pPr>
      <w:r>
        <w:rPr>
          <w:rFonts w:hint="eastAsia" w:ascii="仿宋_GB2312" w:eastAsia="仿宋_GB2312"/>
          <w:sz w:val="32"/>
          <w:szCs w:val="32"/>
        </w:rPr>
        <w:t>自治区财政厅认为需要评审的其他项目。</w:t>
      </w:r>
      <w:r>
        <w:rPr>
          <w:rFonts w:ascii="仿宋_GB2312" w:eastAsia="仿宋_GB2312"/>
          <w:sz w:val="32"/>
          <w:szCs w:val="32"/>
        </w:rPr>
        <w:t>（</w:t>
      </w:r>
      <w:r>
        <w:rPr>
          <w:rFonts w:hint="eastAsia" w:ascii="仿宋_GB2312" w:eastAsia="仿宋_GB2312"/>
          <w:sz w:val="32"/>
          <w:szCs w:val="32"/>
        </w:rPr>
        <w:t>信息化项目，</w:t>
      </w:r>
      <w:r>
        <w:rPr>
          <w:rFonts w:ascii="仿宋_GB2312" w:eastAsia="仿宋_GB2312"/>
          <w:sz w:val="32"/>
          <w:szCs w:val="32"/>
        </w:rPr>
        <w:t>一般会在沟通项目资金安排时由自治区财政厅部门预算管理处告知</w:t>
      </w:r>
      <w:r>
        <w:rPr>
          <w:rFonts w:hint="eastAsia" w:ascii="仿宋_GB2312" w:eastAsia="仿宋_GB2312"/>
          <w:sz w:val="32"/>
          <w:szCs w:val="32"/>
        </w:rPr>
        <w:t>。）</w:t>
      </w:r>
    </w:p>
    <w:p>
      <w:pPr>
        <w:numPr>
          <w:ilvl w:val="0"/>
          <w:numId w:val="1"/>
        </w:numPr>
        <w:spacing w:line="560" w:lineRule="exact"/>
        <w:ind w:firstLine="640" w:firstLineChars="200"/>
        <w:rPr>
          <w:rFonts w:ascii="方正黑体_GBK" w:hAnsi="方正黑体_GBK" w:eastAsia="方正黑体_GBK" w:cs="方正黑体_GBK"/>
          <w:sz w:val="32"/>
        </w:rPr>
      </w:pPr>
      <w:r>
        <w:rPr>
          <w:rFonts w:hint="eastAsia" w:ascii="方正黑体_GBK" w:hAnsi="方正黑体_GBK" w:eastAsia="方正黑体_GBK" w:cs="方正黑体_GBK"/>
          <w:sz w:val="32"/>
        </w:rPr>
        <w:t>不纳入自治区本级财政投资评审的范围？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一是涉密项目暂不纳入评审范围。二是已列入审计厅年度审计计划的工程竣工结算和财务决算，财政厅不再进行评审。未纳入自治区本级评审范围的建设项目，由主管部门或建设单位组织评审。</w:t>
      </w:r>
    </w:p>
    <w:p>
      <w:pPr>
        <w:numPr>
          <w:ilvl w:val="0"/>
          <w:numId w:val="1"/>
        </w:numPr>
        <w:spacing w:line="560" w:lineRule="exact"/>
        <w:ind w:firstLine="640" w:firstLineChars="200"/>
        <w:rPr>
          <w:rFonts w:ascii="方正黑体_GBK" w:hAnsi="方正黑体_GBK" w:eastAsia="方正黑体_GBK" w:cs="方正黑体_GBK"/>
          <w:sz w:val="32"/>
        </w:rPr>
      </w:pPr>
      <w:r>
        <w:rPr>
          <w:rFonts w:hint="eastAsia" w:ascii="方正黑体_GBK" w:hAnsi="方正黑体_GBK" w:eastAsia="方正黑体_GBK" w:cs="方正黑体_GBK"/>
          <w:sz w:val="32"/>
        </w:rPr>
        <w:t>部门项目支出预算、工程项目预（概）算、招标控制价、竣工结算、竣工财务决算评审，这5种类型的项目在</w:t>
      </w:r>
      <w:r>
        <w:rPr>
          <w:rFonts w:ascii="方正黑体_GBK" w:hAnsi="方正黑体_GBK" w:eastAsia="方正黑体_GBK" w:cs="方正黑体_GBK"/>
          <w:sz w:val="32"/>
        </w:rPr>
        <w:t>什么环节送财政投资评审？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（一）部门项目支出预算：</w:t>
      </w:r>
      <w:r>
        <w:rPr>
          <w:rFonts w:ascii="仿宋_GB2312" w:eastAsia="仿宋_GB2312"/>
          <w:sz w:val="32"/>
          <w:szCs w:val="32"/>
        </w:rPr>
        <w:t>一般在项目入库前或者预算安排前送审</w:t>
      </w:r>
      <w:r>
        <w:rPr>
          <w:rFonts w:hint="eastAsia" w:ascii="仿宋_GB2312" w:eastAsia="仿宋_GB2312"/>
          <w:sz w:val="32"/>
          <w:szCs w:val="32"/>
        </w:rPr>
        <w:t>。</w:t>
      </w:r>
      <w:r>
        <w:rPr>
          <w:rFonts w:ascii="仿宋_GB2312" w:eastAsia="仿宋_GB2312"/>
          <w:sz w:val="32"/>
          <w:szCs w:val="32"/>
        </w:rPr>
        <w:t>目前自治区本级信息化项目仅在预算环节</w:t>
      </w:r>
      <w:r>
        <w:rPr>
          <w:rFonts w:hint="eastAsia" w:ascii="仿宋_GB2312" w:eastAsia="仿宋_GB2312"/>
          <w:sz w:val="32"/>
          <w:szCs w:val="32"/>
          <w:lang w:eastAsia="zh-CN"/>
        </w:rPr>
        <w:t>进行</w:t>
      </w:r>
      <w:bookmarkStart w:id="0" w:name="_GoBack"/>
      <w:bookmarkEnd w:id="0"/>
      <w:r>
        <w:rPr>
          <w:rFonts w:ascii="仿宋_GB2312" w:eastAsia="仿宋_GB2312"/>
          <w:sz w:val="32"/>
          <w:szCs w:val="32"/>
        </w:rPr>
        <w:t>评审，其余环节（如：招标控制价、结算、财务决算等）不再评审。</w:t>
      </w:r>
    </w:p>
    <w:p>
      <w:pPr>
        <w:spacing w:line="560" w:lineRule="exact"/>
        <w:rPr>
          <w:rFonts w:ascii="仿宋_GB2312" w:hAnsi="Times New Roman" w:eastAsia="仿宋_GB2312" w:cs="Times New Roman"/>
          <w:sz w:val="32"/>
          <w:szCs w:val="32"/>
        </w:rPr>
      </w:pPr>
      <w:r>
        <w:rPr>
          <w:rFonts w:hint="eastAsia"/>
        </w:rPr>
        <w:t xml:space="preserve">      </w:t>
      </w:r>
      <w:r>
        <w:rPr>
          <w:rFonts w:hint="eastAsia" w:ascii="仿宋_GB2312" w:hAnsi="Courier New" w:eastAsia="仿宋_GB2312"/>
          <w:sz w:val="32"/>
          <w:szCs w:val="32"/>
        </w:rPr>
        <w:t>（二）工程项目预（概）算：</w:t>
      </w:r>
      <w:r>
        <w:rPr>
          <w:rFonts w:hint="eastAsia" w:ascii="仿宋_GB2312" w:eastAsia="仿宋_GB2312"/>
          <w:sz w:val="32"/>
          <w:szCs w:val="32"/>
        </w:rPr>
        <w:t>未纳入发展与改革部门审批范围的项目</w:t>
      </w:r>
      <w:r>
        <w:rPr>
          <w:rFonts w:ascii="仿宋_GB2312" w:hAnsi="Times New Roman" w:eastAsia="仿宋_GB2312" w:cs="Times New Roman"/>
          <w:sz w:val="32"/>
          <w:szCs w:val="32"/>
        </w:rPr>
        <w:t>在预算安排前送审</w:t>
      </w:r>
      <w:r>
        <w:rPr>
          <w:rFonts w:hint="eastAsia" w:ascii="仿宋_GB2312" w:hAnsi="Times New Roman" w:eastAsia="仿宋_GB2312" w:cs="Times New Roman"/>
          <w:sz w:val="32"/>
          <w:szCs w:val="32"/>
        </w:rPr>
        <w:t>。</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（三）工程项目招标控制价：纳入发展与改革部门审批范围的项目，工程施工或工程总承包项目招标前送审。</w:t>
      </w:r>
      <w:r>
        <w:rPr>
          <w:rFonts w:hint="eastAsia" w:ascii="黑体" w:hAnsi="黑体" w:eastAsia="黑体" w:cs="黑体"/>
          <w:bCs/>
        </w:rPr>
        <w:t xml:space="preserve"> </w:t>
      </w:r>
      <w:r>
        <w:rPr>
          <w:rFonts w:hint="eastAsia" w:ascii="仿宋_GB2312" w:eastAsia="仿宋_GB2312"/>
          <w:sz w:val="32"/>
          <w:szCs w:val="32"/>
        </w:rPr>
        <w:t>项目支出预算、概（预）算已经过财政投资评审，且招标控制价未超过评审审定金额的建设项目，可不进行工程招标控制价评审。</w:t>
      </w:r>
    </w:p>
    <w:p>
      <w:pPr>
        <w:pStyle w:val="6"/>
        <w:spacing w:line="520" w:lineRule="exact"/>
        <w:ind w:firstLine="640"/>
        <w:rPr>
          <w:rFonts w:ascii="仿宋_GB2312" w:eastAsia="仿宋_GB2312"/>
          <w:b w:val="0"/>
          <w:sz w:val="32"/>
          <w:szCs w:val="32"/>
        </w:rPr>
      </w:pPr>
      <w:r>
        <w:rPr>
          <w:rFonts w:hint="eastAsia" w:ascii="仿宋_GB2312" w:hAnsi="Times New Roman" w:eastAsia="仿宋_GB2312" w:cs="Times New Roman"/>
          <w:b w:val="0"/>
          <w:sz w:val="32"/>
          <w:szCs w:val="32"/>
        </w:rPr>
        <w:t>（四）工程项目竣工结算：工程项目竣工验收合格后2个月内，大型项目一般不得超过3个月送审。</w:t>
      </w:r>
      <w:r>
        <w:rPr>
          <w:rFonts w:hint="eastAsia" w:ascii="仿宋_GB2312" w:eastAsia="仿宋_GB2312" w:hAnsiTheme="minorHAnsi"/>
          <w:b w:val="0"/>
          <w:sz w:val="32"/>
          <w:szCs w:val="32"/>
        </w:rPr>
        <w:t>项目支出预算、</w:t>
      </w:r>
      <w:r>
        <w:rPr>
          <w:rFonts w:hint="eastAsia" w:ascii="仿宋_GB2312" w:eastAsia="仿宋_GB2312"/>
          <w:b w:val="0"/>
          <w:sz w:val="32"/>
          <w:szCs w:val="32"/>
        </w:rPr>
        <w:t>概（预）算、招标控制价已经过财政厅评审，且未超过财政厅审定的项目支出预算、概（预）算或招标控制价10%以上（含10%）</w:t>
      </w:r>
      <w:r>
        <w:rPr>
          <w:rFonts w:hint="eastAsia" w:ascii="仿宋_GB2312" w:hAnsi="仿宋_GB2312" w:eastAsia="仿宋_GB2312" w:cs="仿宋_GB2312"/>
          <w:b w:val="0"/>
          <w:sz w:val="32"/>
          <w:szCs w:val="32"/>
        </w:rPr>
        <w:t>的建设项目，</w:t>
      </w:r>
      <w:r>
        <w:rPr>
          <w:rFonts w:hint="eastAsia" w:ascii="仿宋_GB2312" w:eastAsia="仿宋_GB2312"/>
          <w:b w:val="0"/>
          <w:sz w:val="32"/>
          <w:szCs w:val="32"/>
        </w:rPr>
        <w:t>可不进行工程竣工结算评审。</w:t>
      </w:r>
    </w:p>
    <w:p>
      <w:pPr>
        <w:spacing w:line="520" w:lineRule="exact"/>
        <w:ind w:firstLine="640" w:firstLineChars="200"/>
      </w:pPr>
      <w:r>
        <w:rPr>
          <w:rFonts w:hint="eastAsia" w:ascii="仿宋_GB2312" w:eastAsia="仿宋_GB2312"/>
          <w:sz w:val="32"/>
          <w:szCs w:val="32"/>
        </w:rPr>
        <w:t>（五）工程项目竣工财务决算：</w:t>
      </w:r>
      <w:r>
        <w:rPr>
          <w:rFonts w:hint="eastAsia" w:ascii="仿宋_GB2312" w:hAnsi="Times New Roman" w:eastAsia="仿宋_GB2312" w:cs="Times New Roman"/>
          <w:sz w:val="32"/>
          <w:szCs w:val="32"/>
        </w:rPr>
        <w:t>工程项目竣工结算完成后，应当及时送审竣工财务决算。</w:t>
      </w:r>
    </w:p>
    <w:p>
      <w:pPr>
        <w:numPr>
          <w:ilvl w:val="0"/>
          <w:numId w:val="1"/>
        </w:numPr>
        <w:spacing w:line="520" w:lineRule="exact"/>
        <w:ind w:firstLine="640" w:firstLineChars="200"/>
        <w:rPr>
          <w:rFonts w:ascii="方正黑体_GBK" w:hAnsi="方正黑体_GBK" w:eastAsia="方正黑体_GBK" w:cs="方正黑体_GBK"/>
          <w:sz w:val="32"/>
        </w:rPr>
      </w:pPr>
      <w:r>
        <w:rPr>
          <w:rFonts w:hint="eastAsia" w:ascii="方正黑体_GBK" w:hAnsi="方正黑体_GBK" w:eastAsia="方正黑体_GBK" w:cs="方正黑体_GBK"/>
          <w:sz w:val="32"/>
        </w:rPr>
        <w:t>评审项目受理前送审流程？</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流程：项目单位的主管部门向财政厅提出评审申请，经资金管理处室和评审中心审核同意后，项目单位收集完整资料报送评审；审核不同意的，退回办结。项目单位在规定时限内未报送资料的，告知项目申报单位已办结处理；报送资料不完整的，一次性告知其须在规定时限内补齐资料，逾期按办结处理；报送资料齐全的，签收受理。项目受理流程详见下图。</w:t>
      </w:r>
    </w:p>
    <w:p>
      <w:pPr>
        <w:spacing w:line="560" w:lineRule="exact"/>
        <w:ind w:left="1" w:firstLine="574" w:firstLineChars="205"/>
        <w:jc w:val="center"/>
        <w:rPr>
          <w:rFonts w:ascii="仿宋_GB2312" w:eastAsia="仿宋_GB2312"/>
          <w:b/>
          <w:sz w:val="28"/>
          <w:szCs w:val="28"/>
        </w:rPr>
      </w:pPr>
      <w:r>
        <w:rPr>
          <w:sz w:val="28"/>
        </w:rPr>
        <mc:AlternateContent>
          <mc:Choice Requires="wpg">
            <w:drawing>
              <wp:anchor distT="0" distB="0" distL="114300" distR="114300" simplePos="0" relativeHeight="251659264" behindDoc="0" locked="0" layoutInCell="1" allowOverlap="1">
                <wp:simplePos x="0" y="0"/>
                <wp:positionH relativeFrom="column">
                  <wp:posOffset>838200</wp:posOffset>
                </wp:positionH>
                <wp:positionV relativeFrom="paragraph">
                  <wp:posOffset>377190</wp:posOffset>
                </wp:positionV>
                <wp:extent cx="3963035" cy="3893185"/>
                <wp:effectExtent l="4445" t="4445" r="13970" b="7620"/>
                <wp:wrapNone/>
                <wp:docPr id="86" name="组合 86"/>
                <wp:cNvGraphicFramePr/>
                <a:graphic xmlns:a="http://schemas.openxmlformats.org/drawingml/2006/main">
                  <a:graphicData uri="http://schemas.microsoft.com/office/word/2010/wordprocessingGroup">
                    <wpg:wgp>
                      <wpg:cNvGrpSpPr/>
                      <wpg:grpSpPr>
                        <a:xfrm>
                          <a:off x="0" y="0"/>
                          <a:ext cx="3963035" cy="3893185"/>
                          <a:chOff x="5859" y="58288"/>
                          <a:chExt cx="6241" cy="6131"/>
                        </a:xfrm>
                      </wpg:grpSpPr>
                      <wps:wsp>
                        <wps:cNvPr id="67" name="肘形连接符 67"/>
                        <wps:cNvCnPr/>
                        <wps:spPr>
                          <a:xfrm rot="5400000" flipV="true">
                            <a:off x="9483" y="59772"/>
                            <a:ext cx="1010" cy="1752"/>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68" name="矩形 68"/>
                        <wps:cNvSpPr/>
                        <wps:spPr>
                          <a:xfrm>
                            <a:off x="7861" y="58288"/>
                            <a:ext cx="2622" cy="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sz w:val="28"/>
                                  <w:szCs w:val="28"/>
                                </w:rPr>
                                <w:t>项目单位</w:t>
                              </w:r>
                              <w:r>
                                <w:rPr>
                                  <w:rFonts w:hint="eastAsia" w:ascii="仿宋_GB2312" w:eastAsia="仿宋_GB2312" w:cs="Times New Roman"/>
                                  <w:sz w:val="28"/>
                                  <w:szCs w:val="28"/>
                                </w:rPr>
                                <w:t>提出申请</w:t>
                              </w:r>
                            </w:p>
                            <w:p>
                              <w:pPr>
                                <w:rPr>
                                  <w:rFonts w:ascii="仿宋_GB2312" w:eastAsia="仿宋_GB2312"/>
                                  <w:sz w:val="28"/>
                                  <w:szCs w:val="28"/>
                                </w:rPr>
                              </w:pPr>
                            </w:p>
                          </w:txbxContent>
                        </wps:txbx>
                        <wps:bodyPr upright="true"/>
                      </wps:wsp>
                      <wps:wsp>
                        <wps:cNvPr id="69" name="直接连接符 69"/>
                        <wps:cNvCnPr/>
                        <wps:spPr>
                          <a:xfrm flipH="true">
                            <a:off x="9121" y="58969"/>
                            <a:ext cx="3" cy="466"/>
                          </a:xfrm>
                          <a:prstGeom prst="line">
                            <a:avLst/>
                          </a:prstGeom>
                          <a:ln w="9525" cap="flat" cmpd="sng">
                            <a:solidFill>
                              <a:srgbClr val="000000"/>
                            </a:solidFill>
                            <a:prstDash val="solid"/>
                            <a:headEnd type="none" w="med" len="med"/>
                            <a:tailEnd type="triangle" w="med" len="med"/>
                          </a:ln>
                        </wps:spPr>
                        <wps:bodyPr/>
                      </wps:wsp>
                      <wps:wsp>
                        <wps:cNvPr id="70" name="矩形 70"/>
                        <wps:cNvSpPr/>
                        <wps:spPr>
                          <a:xfrm>
                            <a:off x="8304" y="59423"/>
                            <a:ext cx="1546" cy="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ascii="仿宋_GB2312" w:eastAsia="仿宋_GB2312" w:cs="Times New Roman"/>
                                  <w:sz w:val="28"/>
                                  <w:szCs w:val="28"/>
                                </w:rPr>
                                <w:t>财政厅</w:t>
                              </w:r>
                            </w:p>
                          </w:txbxContent>
                        </wps:txbx>
                        <wps:bodyPr upright="true"/>
                      </wps:wsp>
                      <wps:wsp>
                        <wps:cNvPr id="71" name="矩形 71"/>
                        <wps:cNvSpPr/>
                        <wps:spPr>
                          <a:xfrm>
                            <a:off x="5859" y="61064"/>
                            <a:ext cx="2864"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rPr>
                                  <w:rFonts w:ascii="仿宋_GB2312" w:eastAsia="仿宋_GB2312" w:cs="Times New Roman"/>
                                  <w:sz w:val="28"/>
                                  <w:szCs w:val="28"/>
                                </w:rPr>
                              </w:pPr>
                              <w:r>
                                <w:rPr>
                                  <w:rFonts w:hint="eastAsia" w:ascii="仿宋_GB2312" w:eastAsia="仿宋_GB2312" w:cs="Times New Roman"/>
                                  <w:sz w:val="28"/>
                                  <w:szCs w:val="28"/>
                                </w:rPr>
                                <w:t>项目单位按规定收集完整资料</w:t>
                              </w:r>
                            </w:p>
                          </w:txbxContent>
                        </wps:txbx>
                        <wps:bodyPr upright="true"/>
                      </wps:wsp>
                      <wps:wsp>
                        <wps:cNvPr id="72" name="肘形连接符 72"/>
                        <wps:cNvCnPr/>
                        <wps:spPr>
                          <a:xfrm rot="5400000">
                            <a:off x="7810" y="59755"/>
                            <a:ext cx="822" cy="1786"/>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73" name="矩形 73"/>
                        <wps:cNvSpPr/>
                        <wps:spPr>
                          <a:xfrm>
                            <a:off x="6804" y="60103"/>
                            <a:ext cx="1260" cy="468"/>
                          </a:xfrm>
                          <a:prstGeom prst="rect">
                            <a:avLst/>
                          </a:prstGeom>
                          <a:noFill/>
                          <a:ln>
                            <a:noFill/>
                          </a:ln>
                        </wps:spPr>
                        <wps:txbx>
                          <w:txbxContent>
                            <w:p>
                              <w:pPr>
                                <w:rPr>
                                  <w:rFonts w:ascii="仿宋_GB2312" w:eastAsia="仿宋_GB2312"/>
                                </w:rPr>
                              </w:pPr>
                              <w:r>
                                <w:rPr>
                                  <w:rFonts w:hint="eastAsia" w:ascii="仿宋_GB2312" w:eastAsia="仿宋_GB2312"/>
                                </w:rPr>
                                <w:t>审核同意</w:t>
                              </w:r>
                            </w:p>
                          </w:txbxContent>
                        </wps:txbx>
                        <wps:bodyPr upright="true"/>
                      </wps:wsp>
                      <wps:wsp>
                        <wps:cNvPr id="74" name="矩形 74"/>
                        <wps:cNvSpPr/>
                        <wps:spPr>
                          <a:xfrm>
                            <a:off x="9774" y="60200"/>
                            <a:ext cx="1545" cy="468"/>
                          </a:xfrm>
                          <a:prstGeom prst="rect">
                            <a:avLst/>
                          </a:prstGeom>
                          <a:noFill/>
                          <a:ln>
                            <a:noFill/>
                          </a:ln>
                        </wps:spPr>
                        <wps:txbx>
                          <w:txbxContent>
                            <w:p>
                              <w:pPr>
                                <w:rPr>
                                  <w:rFonts w:ascii="仿宋_GB2312" w:eastAsia="仿宋_GB2312"/>
                                </w:rPr>
                              </w:pPr>
                              <w:r>
                                <w:rPr>
                                  <w:rFonts w:hint="eastAsia" w:ascii="仿宋_GB2312" w:eastAsia="仿宋_GB2312"/>
                                </w:rPr>
                                <w:t>审核不同意</w:t>
                              </w:r>
                            </w:p>
                          </w:txbxContent>
                        </wps:txbx>
                        <wps:bodyPr upright="true"/>
                      </wps:wsp>
                      <wps:wsp>
                        <wps:cNvPr id="75" name="矩形 75"/>
                        <wps:cNvSpPr/>
                        <wps:spPr>
                          <a:xfrm>
                            <a:off x="10337" y="61154"/>
                            <a:ext cx="1681"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cs="Times New Roman"/>
                                  <w:sz w:val="28"/>
                                  <w:szCs w:val="28"/>
                                </w:rPr>
                              </w:pPr>
                              <w:r>
                                <w:rPr>
                                  <w:rFonts w:hint="eastAsia" w:ascii="仿宋_GB2312" w:eastAsia="仿宋_GB2312" w:cs="Times New Roman"/>
                                  <w:sz w:val="28"/>
                                  <w:szCs w:val="28"/>
                                </w:rPr>
                                <w:t>退回办结</w:t>
                              </w:r>
                            </w:p>
                            <w:p>
                              <w:pPr>
                                <w:rPr>
                                  <w:szCs w:val="21"/>
                                </w:rPr>
                              </w:pPr>
                              <w:r>
                                <w:rPr>
                                  <w:rFonts w:hint="eastAsia" w:ascii="仿宋_GB2312" w:eastAsia="仿宋_GB2312"/>
                                  <w:szCs w:val="21"/>
                                </w:rPr>
                                <w:t>业务</w:t>
                              </w:r>
                            </w:p>
                          </w:txbxContent>
                        </wps:txbx>
                        <wps:bodyPr upright="true"/>
                      </wps:wsp>
                      <wps:wsp>
                        <wps:cNvPr id="76" name="直接连接符 76"/>
                        <wps:cNvCnPr/>
                        <wps:spPr>
                          <a:xfrm flipV="true">
                            <a:off x="7351" y="62611"/>
                            <a:ext cx="3720" cy="6"/>
                          </a:xfrm>
                          <a:prstGeom prst="line">
                            <a:avLst/>
                          </a:prstGeom>
                          <a:ln w="9525" cap="flat" cmpd="sng">
                            <a:solidFill>
                              <a:srgbClr val="000000"/>
                            </a:solidFill>
                            <a:prstDash val="solid"/>
                            <a:headEnd type="none" w="med" len="med"/>
                            <a:tailEnd type="none" w="med" len="med"/>
                          </a:ln>
                        </wps:spPr>
                        <wps:bodyPr/>
                      </wps:wsp>
                      <wps:wsp>
                        <wps:cNvPr id="77" name="直接连接符 77"/>
                        <wps:cNvCnPr/>
                        <wps:spPr>
                          <a:xfrm>
                            <a:off x="11057" y="62602"/>
                            <a:ext cx="15" cy="1222"/>
                          </a:xfrm>
                          <a:prstGeom prst="line">
                            <a:avLst/>
                          </a:prstGeom>
                          <a:ln w="9525" cap="flat" cmpd="sng">
                            <a:solidFill>
                              <a:srgbClr val="000000"/>
                            </a:solidFill>
                            <a:prstDash val="solid"/>
                            <a:headEnd type="none" w="med" len="med"/>
                            <a:tailEnd type="triangle" w="med" len="med"/>
                          </a:ln>
                        </wps:spPr>
                        <wps:bodyPr/>
                      </wps:wsp>
                      <wps:wsp>
                        <wps:cNvPr id="78" name="矩形 78"/>
                        <wps:cNvSpPr/>
                        <wps:spPr>
                          <a:xfrm>
                            <a:off x="6002" y="63775"/>
                            <a:ext cx="270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cs="Times New Roman"/>
                                  <w:sz w:val="28"/>
                                  <w:szCs w:val="28"/>
                                </w:rPr>
                              </w:pPr>
                              <w:r>
                                <w:rPr>
                                  <w:rFonts w:hint="eastAsia" w:ascii="仿宋_GB2312" w:eastAsia="仿宋_GB2312" w:cs="Times New Roman"/>
                                  <w:sz w:val="28"/>
                                  <w:szCs w:val="28"/>
                                </w:rPr>
                                <w:t>评审中心资料签收受理</w:t>
                              </w:r>
                            </w:p>
                          </w:txbxContent>
                        </wps:txbx>
                        <wps:bodyPr upright="true"/>
                      </wps:wsp>
                      <wps:wsp>
                        <wps:cNvPr id="79" name="矩形 79"/>
                        <wps:cNvSpPr/>
                        <wps:spPr>
                          <a:xfrm>
                            <a:off x="10390" y="63817"/>
                            <a:ext cx="1710"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28"/>
                                  <w:szCs w:val="28"/>
                                </w:rPr>
                              </w:pPr>
                              <w:r>
                                <w:rPr>
                                  <w:rFonts w:hint="eastAsia" w:ascii="仿宋_GB2312" w:eastAsia="仿宋_GB2312"/>
                                  <w:sz w:val="28"/>
                                  <w:szCs w:val="28"/>
                                </w:rPr>
                                <w:t>项目单位</w:t>
                              </w:r>
                            </w:p>
                          </w:txbxContent>
                        </wps:txbx>
                        <wps:bodyPr upright="true"/>
                      </wps:wsp>
                      <wps:wsp>
                        <wps:cNvPr id="80" name="直接连接符 80"/>
                        <wps:cNvCnPr/>
                        <wps:spPr>
                          <a:xfrm flipH="true">
                            <a:off x="8731" y="64224"/>
                            <a:ext cx="1658" cy="9"/>
                          </a:xfrm>
                          <a:prstGeom prst="line">
                            <a:avLst/>
                          </a:prstGeom>
                          <a:ln w="9525" cap="flat" cmpd="sng">
                            <a:solidFill>
                              <a:srgbClr val="000000"/>
                            </a:solidFill>
                            <a:prstDash val="solid"/>
                            <a:headEnd type="none" w="med" len="med"/>
                            <a:tailEnd type="triangle" w="med" len="med"/>
                          </a:ln>
                        </wps:spPr>
                        <wps:bodyPr/>
                      </wps:wsp>
                      <wps:wsp>
                        <wps:cNvPr id="81" name="矩形 81"/>
                        <wps:cNvSpPr/>
                        <wps:spPr>
                          <a:xfrm>
                            <a:off x="5905" y="62040"/>
                            <a:ext cx="1995" cy="468"/>
                          </a:xfrm>
                          <a:prstGeom prst="rect">
                            <a:avLst/>
                          </a:prstGeom>
                          <a:noFill/>
                          <a:ln>
                            <a:noFill/>
                          </a:ln>
                        </wps:spPr>
                        <wps:txbx>
                          <w:txbxContent>
                            <w:p>
                              <w:r>
                                <w:rPr>
                                  <w:rFonts w:hint="eastAsia" w:ascii="仿宋_GB2312" w:eastAsia="仿宋_GB2312"/>
                                  <w:szCs w:val="21"/>
                                </w:rPr>
                                <w:t>规定时限送审</w:t>
                              </w:r>
                            </w:p>
                          </w:txbxContent>
                        </wps:txbx>
                        <wps:bodyPr upright="true"/>
                      </wps:wsp>
                      <wps:wsp>
                        <wps:cNvPr id="82" name="直接连接符 82"/>
                        <wps:cNvCnPr/>
                        <wps:spPr>
                          <a:xfrm flipH="true">
                            <a:off x="7351" y="61873"/>
                            <a:ext cx="1" cy="1919"/>
                          </a:xfrm>
                          <a:prstGeom prst="line">
                            <a:avLst/>
                          </a:prstGeom>
                          <a:ln w="9525" cap="flat" cmpd="sng">
                            <a:solidFill>
                              <a:srgbClr val="000000"/>
                            </a:solidFill>
                            <a:prstDash val="solid"/>
                            <a:headEnd type="none" w="med" len="med"/>
                            <a:tailEnd type="triangle" w="med" len="med"/>
                          </a:ln>
                        </wps:spPr>
                        <wps:bodyPr/>
                      </wps:wsp>
                      <wps:wsp>
                        <wps:cNvPr id="83" name="矩形 83"/>
                        <wps:cNvSpPr/>
                        <wps:spPr>
                          <a:xfrm>
                            <a:off x="8926" y="62106"/>
                            <a:ext cx="1455" cy="468"/>
                          </a:xfrm>
                          <a:prstGeom prst="rect">
                            <a:avLst/>
                          </a:prstGeom>
                          <a:noFill/>
                          <a:ln>
                            <a:noFill/>
                          </a:ln>
                        </wps:spPr>
                        <wps:txbx>
                          <w:txbxContent>
                            <w:p>
                              <w:r>
                                <w:rPr>
                                  <w:rFonts w:hint="eastAsia" w:ascii="仿宋_GB2312" w:eastAsia="仿宋_GB2312"/>
                                  <w:szCs w:val="21"/>
                                </w:rPr>
                                <w:t>资料不齐全</w:t>
                              </w:r>
                              <w:r>
                                <w:rPr>
                                  <w:rFonts w:hint="eastAsia" w:ascii="仿宋_GB2312" w:eastAsia="仿宋_GB2312"/>
                                  <w:sz w:val="32"/>
                                  <w:szCs w:val="32"/>
                                </w:rPr>
                                <w:t xml:space="preserve"> </w:t>
                              </w:r>
                            </w:p>
                          </w:txbxContent>
                        </wps:txbx>
                        <wps:bodyPr upright="true"/>
                      </wps:wsp>
                      <wps:wsp>
                        <wps:cNvPr id="84" name="矩形 84"/>
                        <wps:cNvSpPr/>
                        <wps:spPr>
                          <a:xfrm>
                            <a:off x="7374" y="63096"/>
                            <a:ext cx="1260" cy="468"/>
                          </a:xfrm>
                          <a:prstGeom prst="rect">
                            <a:avLst/>
                          </a:prstGeom>
                          <a:noFill/>
                          <a:ln>
                            <a:noFill/>
                          </a:ln>
                        </wps:spPr>
                        <wps:txbx>
                          <w:txbxContent>
                            <w:p>
                              <w:r>
                                <w:rPr>
                                  <w:rFonts w:hint="eastAsia" w:ascii="仿宋_GB2312" w:eastAsia="仿宋_GB2312"/>
                                  <w:szCs w:val="21"/>
                                </w:rPr>
                                <w:t>资料齐全</w:t>
                              </w:r>
                            </w:p>
                          </w:txbxContent>
                        </wps:txbx>
                        <wps:bodyPr upright="true"/>
                      </wps:wsp>
                      <wps:wsp>
                        <wps:cNvPr id="85" name="矩形 85"/>
                        <wps:cNvSpPr/>
                        <wps:spPr>
                          <a:xfrm>
                            <a:off x="8860" y="63606"/>
                            <a:ext cx="1995" cy="468"/>
                          </a:xfrm>
                          <a:prstGeom prst="rect">
                            <a:avLst/>
                          </a:prstGeom>
                          <a:noFill/>
                          <a:ln>
                            <a:noFill/>
                          </a:ln>
                        </wps:spPr>
                        <wps:txbx>
                          <w:txbxContent>
                            <w:p>
                              <w:pPr>
                                <w:rPr>
                                  <w:rFonts w:ascii="仿宋_GB2312" w:eastAsia="仿宋_GB2312" w:cs="Times New Roman"/>
                                  <w:sz w:val="28"/>
                                  <w:szCs w:val="28"/>
                                </w:rPr>
                              </w:pPr>
                              <w:r>
                                <w:rPr>
                                  <w:rFonts w:hint="eastAsia" w:ascii="仿宋_GB2312" w:eastAsia="仿宋_GB2312"/>
                                  <w:szCs w:val="21"/>
                                </w:rPr>
                                <w:t>规定时限补齐</w:t>
                              </w:r>
                            </w:p>
                          </w:txbxContent>
                        </wps:txbx>
                        <wps:bodyPr upright="true"/>
                      </wps:wsp>
                    </wpg:wgp>
                  </a:graphicData>
                </a:graphic>
              </wp:anchor>
            </w:drawing>
          </mc:Choice>
          <mc:Fallback>
            <w:pict>
              <v:group id="_x0000_s1026" o:spid="_x0000_s1026" o:spt="203" style="position:absolute;left:0pt;margin-left:66pt;margin-top:29.7pt;height:306.55pt;width:312.05pt;z-index:251659264;mso-width-relative:page;mso-height-relative:page;" coordorigin="5859,58288" coordsize="6241,6131" o:gfxdata="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WAAAAZHJzL1BLAQIUABQAAAAIAIdO4kDgVm422gAAAAoBAAAPAAAAAAAA&#10;AAEAIAAAADgAAABkcnMvZG93bnJldi54bWxQSwECFAAUAAAACACHTuJABdmzAMMFAAAZKAAADgAA&#10;AAAAAAABACAAAAA/AQAAZHJzL2Uyb0RvYy54bWxQSwUGAAAAAAYABgBZAQAAdAkAAAAA&#10;">
                <o:lock v:ext="edit" aspectratio="f"/>
                <v:shape id="_x0000_s1026" o:spid="_x0000_s1026" o:spt="34" type="#_x0000_t34" style="position:absolute;left:9483;top:59772;flip:y;height:1752;width:1010;rotation:-5898240f;" filled="f" stroked="t" coordsize="21600,21600" o:gfxdata="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TN/sL0AAADbAAAADwAAAAAAAAABACAAAAA4AAAAZHJzL2Rvd25yZXYu&#10;eG1sUEsBAhQAFAAAAAgAh07iQDMvBZ47AAAAOQAAABAAAAAAAAAAAQAgAAAAIgEAAGRycy9zaGFw&#10;ZXhtbC54bWxQSwUGAAAAAAYABgBbAQAAzAMAAAAA&#10;" adj="10800">
                  <v:fill on="f" focussize="0,0"/>
                  <v:stroke color="#000000" joinstyle="miter" endarrow="open"/>
                  <v:imagedata o:title=""/>
                  <o:lock v:ext="edit" aspectratio="f"/>
                </v:shape>
                <v:rect id="_x0000_s1026" o:spid="_x0000_s1026" o:spt="1" style="position:absolute;left:7861;top:58288;height:670;width:2622;" fillcolor="#FFFFFF" filled="t" stroked="t" coordsize="21600,21600" o:gfxdata="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&#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PsYeq4AAAA2wAAAA8AAAAAAAAAAQAgAAAAOAAAAGRycy9kb3ducmV2LnhtbFBL&#10;AQIUABQAAAAIAIdO4kAzLwWeOwAAADkAAAAQAAAAAAAAAAEAIAAAAB0BAABkcnMvc2hhcGV4bWwu&#10;eG1sUEsFBgAAAAAGAAYAWwEAAMcDA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sz w:val="28"/>
                            <w:szCs w:val="28"/>
                          </w:rPr>
                          <w:t>项目单位</w:t>
                        </w:r>
                        <w:r>
                          <w:rPr>
                            <w:rFonts w:hint="eastAsia" w:ascii="仿宋_GB2312" w:eastAsia="仿宋_GB2312" w:cs="Times New Roman"/>
                            <w:sz w:val="28"/>
                            <w:szCs w:val="28"/>
                          </w:rPr>
                          <w:t>提出申请</w:t>
                        </w:r>
                      </w:p>
                      <w:p>
                        <w:pPr>
                          <w:rPr>
                            <w:rFonts w:ascii="仿宋_GB2312" w:eastAsia="仿宋_GB2312"/>
                            <w:sz w:val="28"/>
                            <w:szCs w:val="28"/>
                          </w:rPr>
                        </w:pPr>
                      </w:p>
                    </w:txbxContent>
                  </v:textbox>
                </v:rect>
                <v:line id="_x0000_s1026" o:spid="_x0000_s1026" o:spt="20" style="position:absolute;left:9121;top:58969;flip:x;height:466;width:3;" filled="f" stroked="t" coordsize="21600,21600" o:gfxdata="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pOAJe+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rect id="_x0000_s1026" o:spid="_x0000_s1026" o:spt="1" style="position:absolute;left:8304;top:59423;height:725;width:1546;" fillcolor="#FFFFFF" filled="t" stroked="t" coordsize="21600,21600" o:gfxdata="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EP7Mb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jc w:val="center"/>
                          <w:rPr>
                            <w:szCs w:val="21"/>
                          </w:rPr>
                        </w:pPr>
                        <w:r>
                          <w:rPr>
                            <w:rFonts w:hint="eastAsia" w:ascii="仿宋_GB2312" w:eastAsia="仿宋_GB2312" w:cs="Times New Roman"/>
                            <w:sz w:val="28"/>
                            <w:szCs w:val="28"/>
                          </w:rPr>
                          <w:t>财政厅</w:t>
                        </w:r>
                      </w:p>
                    </w:txbxContent>
                  </v:textbox>
                </v:rect>
                <v:rect id="_x0000_s1026" o:spid="_x0000_s1026" o:spt="1" style="position:absolute;left:5859;top:61064;height:780;width:2864;" fillcolor="#FFFFFF" filled="t" stroked="t" coordsize="21600,21600" o:gfxdata="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w9eqr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pacing w:line="300" w:lineRule="exact"/>
                          <w:rPr>
                            <w:rFonts w:ascii="仿宋_GB2312" w:eastAsia="仿宋_GB2312" w:cs="Times New Roman"/>
                            <w:sz w:val="28"/>
                            <w:szCs w:val="28"/>
                          </w:rPr>
                        </w:pPr>
                        <w:r>
                          <w:rPr>
                            <w:rFonts w:hint="eastAsia" w:ascii="仿宋_GB2312" w:eastAsia="仿宋_GB2312" w:cs="Times New Roman"/>
                            <w:sz w:val="28"/>
                            <w:szCs w:val="28"/>
                          </w:rPr>
                          <w:t>项目单位按规定收集完整资料</w:t>
                        </w:r>
                      </w:p>
                    </w:txbxContent>
                  </v:textbox>
                </v:rect>
                <v:shape id="_x0000_s1026" o:spid="_x0000_s1026" o:spt="34" type="#_x0000_t34" style="position:absolute;left:7810;top:59755;height:1786;width:822;rotation:5898240f;" filled="f" stroked="t" coordsize="21600,21600" o:gfxdata="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il+VYvAAAANsAAAAPAAAAAAAAAAEAIAAAADgAAABkcnMvZG93bnJldi54&#10;bWxQSwECFAAUAAAACACHTuJAMy8FnjsAAAA5AAAAEAAAAAAAAAABACAAAAAhAQAAZHJzL3NoYXBl&#10;eG1sLnhtbFBLBQYAAAAABgAGAFsBAADLAwAAAAA=&#10;" adj="10800">
                  <v:fill on="f" focussize="0,0"/>
                  <v:stroke color="#000000" joinstyle="miter" endarrow="open"/>
                  <v:imagedata o:title=""/>
                  <o:lock v:ext="edit" aspectratio="f"/>
                </v:shape>
                <v:rect id="_x0000_s1026" o:spid="_x0000_s1026" o:spt="1" style="position:absolute;left:6804;top:60103;height:468;width:1260;" filled="f" stroked="f" coordsize="21600,21600" o:gfxdata="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0y38e+AAAA2wAAAA8AAAAAAAAAAQAgAAAAOAAAAGRycy9kb3ducmV2&#10;LnhtbFBLAQIUABQAAAAIAIdO4kAzLwWeOwAAADkAAAAQAAAAAAAAAAEAIAAAACMBAABkcnMvc2hh&#10;cGV4bWwueG1sUEsFBgAAAAAGAAYAWwEAAM0DAAAAAA==&#10;">
                  <v:fill on="f" focussize="0,0"/>
                  <v:stroke on="f"/>
                  <v:imagedata o:title=""/>
                  <o:lock v:ext="edit" aspectratio="f"/>
                  <v:textbox>
                    <w:txbxContent>
                      <w:p>
                        <w:pPr>
                          <w:rPr>
                            <w:rFonts w:ascii="仿宋_GB2312" w:eastAsia="仿宋_GB2312"/>
                          </w:rPr>
                        </w:pPr>
                        <w:r>
                          <w:rPr>
                            <w:rFonts w:hint="eastAsia" w:ascii="仿宋_GB2312" w:eastAsia="仿宋_GB2312"/>
                          </w:rPr>
                          <w:t>审核同意</w:t>
                        </w:r>
                      </w:p>
                    </w:txbxContent>
                  </v:textbox>
                </v:rect>
                <v:rect id="_x0000_s1026" o:spid="_x0000_s1026" o:spt="1" style="position:absolute;left:9774;top:60200;height:468;width:1545;" filled="f" stroked="f" coordsize="21600,21600" o:gfxdata="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LbR7O+AAAA2wAAAA8AAAAAAAAAAQAgAAAAOAAAAGRycy9kb3ducmV2&#10;LnhtbFBLAQIUABQAAAAIAIdO4kAzLwWeOwAAADkAAAAQAAAAAAAAAAEAIAAAACMBAABkcnMvc2hh&#10;cGV4bWwueG1sUEsFBgAAAAAGAAYAWwEAAM0DAAAAAA==&#10;">
                  <v:fill on="f" focussize="0,0"/>
                  <v:stroke on="f"/>
                  <v:imagedata o:title=""/>
                  <o:lock v:ext="edit" aspectratio="f"/>
                  <v:textbox>
                    <w:txbxContent>
                      <w:p>
                        <w:pPr>
                          <w:rPr>
                            <w:rFonts w:ascii="仿宋_GB2312" w:eastAsia="仿宋_GB2312"/>
                          </w:rPr>
                        </w:pPr>
                        <w:r>
                          <w:rPr>
                            <w:rFonts w:hint="eastAsia" w:ascii="仿宋_GB2312" w:eastAsia="仿宋_GB2312"/>
                          </w:rPr>
                          <w:t>审核不同意</w:t>
                        </w:r>
                      </w:p>
                    </w:txbxContent>
                  </v:textbox>
                </v:rect>
                <v:rect id="_x0000_s1026" o:spid="_x0000_s1026" o:spt="1" style="position:absolute;left:10337;top:61154;height:602;width:1681;" fillcolor="#FFFFFF" filled="t" stroked="t" coordsize="21600,21600" o:gfxdata="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DRYqb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ascii="仿宋_GB2312" w:eastAsia="仿宋_GB2312" w:cs="Times New Roman"/>
                            <w:sz w:val="28"/>
                            <w:szCs w:val="28"/>
                          </w:rPr>
                        </w:pPr>
                        <w:r>
                          <w:rPr>
                            <w:rFonts w:hint="eastAsia" w:ascii="仿宋_GB2312" w:eastAsia="仿宋_GB2312" w:cs="Times New Roman"/>
                            <w:sz w:val="28"/>
                            <w:szCs w:val="28"/>
                          </w:rPr>
                          <w:t>退回办结</w:t>
                        </w:r>
                      </w:p>
                      <w:p>
                        <w:pPr>
                          <w:rPr>
                            <w:szCs w:val="21"/>
                          </w:rPr>
                        </w:pPr>
                        <w:r>
                          <w:rPr>
                            <w:rFonts w:hint="eastAsia" w:ascii="仿宋_GB2312" w:eastAsia="仿宋_GB2312"/>
                            <w:szCs w:val="21"/>
                          </w:rPr>
                          <w:t>业务</w:t>
                        </w:r>
                      </w:p>
                    </w:txbxContent>
                  </v:textbox>
                </v:rect>
                <v:line id="_x0000_s1026" o:spid="_x0000_s1026" o:spt="20" style="position:absolute;left:7351;top:62611;flip:y;height:6;width:3720;" filled="f" stroked="t" coordsize="21600,21600" o:gfxdata="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0g2z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_x0000_s1026" o:spid="_x0000_s1026" o:spt="20" style="position:absolute;left:11057;top:62602;height:1222;width:15;" filled="f" stroked="t" coordsize="21600,21600" o:gfxdata="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7n4F/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rect id="_x0000_s1026" o:spid="_x0000_s1026" o:spt="1" style="position:absolute;left:6002;top:63775;height:624;width:2700;" fillcolor="#FFFFFF" filled="t" stroked="t" coordsize="21600,21600" o:gfxdata="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pjX3N7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rPr>
                            <w:rFonts w:ascii="仿宋_GB2312" w:eastAsia="仿宋_GB2312" w:cs="Times New Roman"/>
                            <w:sz w:val="28"/>
                            <w:szCs w:val="28"/>
                          </w:rPr>
                        </w:pPr>
                        <w:r>
                          <w:rPr>
                            <w:rFonts w:hint="eastAsia" w:ascii="仿宋_GB2312" w:eastAsia="仿宋_GB2312" w:cs="Times New Roman"/>
                            <w:sz w:val="28"/>
                            <w:szCs w:val="28"/>
                          </w:rPr>
                          <w:t>评审中心资料签收受理</w:t>
                        </w:r>
                      </w:p>
                    </w:txbxContent>
                  </v:textbox>
                </v:rect>
                <v:rect id="_x0000_s1026" o:spid="_x0000_s1026" o:spt="1" style="position:absolute;left:10390;top:63817;height:602;width:1710;" fillcolor="#FFFFFF" filled="t" stroked="t" coordsize="21600,21600" o:gfxdata="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l5Uqy+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ascii="仿宋_GB2312" w:eastAsia="仿宋_GB2312"/>
                            <w:sz w:val="28"/>
                            <w:szCs w:val="28"/>
                          </w:rPr>
                        </w:pPr>
                        <w:r>
                          <w:rPr>
                            <w:rFonts w:hint="eastAsia" w:ascii="仿宋_GB2312" w:eastAsia="仿宋_GB2312"/>
                            <w:sz w:val="28"/>
                            <w:szCs w:val="28"/>
                          </w:rPr>
                          <w:t>项目单位</w:t>
                        </w:r>
                      </w:p>
                    </w:txbxContent>
                  </v:textbox>
                </v:rect>
                <v:line id="_x0000_s1026" o:spid="_x0000_s1026" o:spt="20" style="position:absolute;left:8731;top:64224;flip:x;height:9;width:1658;" filled="f" stroked="t" coordsize="21600,21600" o:gfxdata="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t4T/C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line>
                <v:rect id="_x0000_s1026" o:spid="_x0000_s1026" o:spt="1" style="position:absolute;left:5905;top:62040;height:468;width:1995;" filled="f" stroked="f" coordsize="21600,21600" o:gfxdata="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d5lAy+AAAA2wAAAA8AAAAAAAAAAQAgAAAAOAAAAGRycy9kb3ducmV2&#10;LnhtbFBLAQIUABQAAAAIAIdO4kAzLwWeOwAAADkAAAAQAAAAAAAAAAEAIAAAACMBAABkcnMvc2hh&#10;cGV4bWwueG1sUEsFBgAAAAAGAAYAWwEAAM0DAAAAAA==&#10;">
                  <v:fill on="f" focussize="0,0"/>
                  <v:stroke on="f"/>
                  <v:imagedata o:title=""/>
                  <o:lock v:ext="edit" aspectratio="f"/>
                  <v:textbox>
                    <w:txbxContent>
                      <w:p>
                        <w:r>
                          <w:rPr>
                            <w:rFonts w:hint="eastAsia" w:ascii="仿宋_GB2312" w:eastAsia="仿宋_GB2312"/>
                            <w:szCs w:val="21"/>
                          </w:rPr>
                          <w:t>规定时限送审</w:t>
                        </w:r>
                      </w:p>
                    </w:txbxContent>
                  </v:textbox>
                </v:rect>
                <v:line id="_x0000_s1026" o:spid="_x0000_s1026" o:spt="20" style="position:absolute;left:7351;top:61873;flip:x;height:1919;width:1;" filled="f" stroked="t" coordsize="21600,21600" o:gfxdata="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TmdBy+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rect id="_x0000_s1026" o:spid="_x0000_s1026" o:spt="1" style="position:absolute;left:8926;top:62106;height:468;width:1455;" filled="f" stroked="f" coordsize="21600,21600" o:gfxdata="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jnr+C+AAAA2wAAAA8AAAAAAAAAAQAgAAAAOAAAAGRycy9kb3ducmV2&#10;LnhtbFBLAQIUABQAAAAIAIdO4kAzLwWeOwAAADkAAAAQAAAAAAAAAAEAIAAAACMBAABkcnMvc2hh&#10;cGV4bWwueG1sUEsFBgAAAAAGAAYAWwEAAM0DAAAAAA==&#10;">
                  <v:fill on="f" focussize="0,0"/>
                  <v:stroke on="f"/>
                  <v:imagedata o:title=""/>
                  <o:lock v:ext="edit" aspectratio="f"/>
                  <v:textbox>
                    <w:txbxContent>
                      <w:p>
                        <w:r>
                          <w:rPr>
                            <w:rFonts w:hint="eastAsia" w:ascii="仿宋_GB2312" w:eastAsia="仿宋_GB2312"/>
                            <w:szCs w:val="21"/>
                          </w:rPr>
                          <w:t>资料不齐全</w:t>
                        </w:r>
                        <w:r>
                          <w:rPr>
                            <w:rFonts w:hint="eastAsia" w:ascii="仿宋_GB2312" w:eastAsia="仿宋_GB2312"/>
                            <w:sz w:val="32"/>
                            <w:szCs w:val="32"/>
                          </w:rPr>
                          <w:t xml:space="preserve"> </w:t>
                        </w:r>
                      </w:p>
                    </w:txbxContent>
                  </v:textbox>
                </v:rect>
                <v:rect id="_x0000_s1026" o:spid="_x0000_s1026" o:spt="1" style="position:absolute;left:7374;top:63096;height:468;width:1260;" filled="f" stroked="f" coordsize="21600,21600" o:gfxdata="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cON5S+AAAA2wAAAA8AAAAAAAAAAQAgAAAAOAAAAGRycy9kb3ducmV2&#10;LnhtbFBLAQIUABQAAAAIAIdO4kAzLwWeOwAAADkAAAAQAAAAAAAAAAEAIAAAACMBAABkcnMvc2hh&#10;cGV4bWwueG1sUEsFBgAAAAAGAAYAWwEAAM0DAAAAAA==&#10;">
                  <v:fill on="f" focussize="0,0"/>
                  <v:stroke on="f"/>
                  <v:imagedata o:title=""/>
                  <o:lock v:ext="edit" aspectratio="f"/>
                  <v:textbox>
                    <w:txbxContent>
                      <w:p>
                        <w:r>
                          <w:rPr>
                            <w:rFonts w:hint="eastAsia" w:ascii="仿宋_GB2312" w:eastAsia="仿宋_GB2312"/>
                            <w:szCs w:val="21"/>
                          </w:rPr>
                          <w:t>资料齐全</w:t>
                        </w:r>
                      </w:p>
                    </w:txbxContent>
                  </v:textbox>
                </v:rect>
                <v:rect id="_x0000_s1026" o:spid="_x0000_s1026" o:spt="1" style="position:absolute;left:8860;top:63606;height:468;width:1995;" filled="f" stroked="f" coordsize="21600,21600" o:gfxdata="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hCkg++AAAA2wAAAA8AAAAAAAAAAQAgAAAAOAAAAGRycy9kb3ducmV2&#10;LnhtbFBLAQIUABQAAAAIAIdO4kAzLwWeOwAAADkAAAAQAAAAAAAAAAEAIAAAACMBAABkcnMvc2hh&#10;cGV4bWwueG1sUEsFBgAAAAAGAAYAWwEAAM0DAAAAAA==&#10;">
                  <v:fill on="f" focussize="0,0"/>
                  <v:stroke on="f"/>
                  <v:imagedata o:title=""/>
                  <o:lock v:ext="edit" aspectratio="f"/>
                  <v:textbox>
                    <w:txbxContent>
                      <w:p>
                        <w:pPr>
                          <w:rPr>
                            <w:rFonts w:ascii="仿宋_GB2312" w:eastAsia="仿宋_GB2312" w:cs="Times New Roman"/>
                            <w:sz w:val="28"/>
                            <w:szCs w:val="28"/>
                          </w:rPr>
                        </w:pPr>
                        <w:r>
                          <w:rPr>
                            <w:rFonts w:hint="eastAsia" w:ascii="仿宋_GB2312" w:eastAsia="仿宋_GB2312"/>
                            <w:szCs w:val="21"/>
                          </w:rPr>
                          <w:t>规定时限补齐</w:t>
                        </w:r>
                      </w:p>
                    </w:txbxContent>
                  </v:textbox>
                </v:rect>
              </v:group>
            </w:pict>
          </mc:Fallback>
        </mc:AlternateContent>
      </w:r>
      <w:r>
        <w:rPr>
          <w:rFonts w:hint="eastAsia" w:ascii="仿宋_GB2312" w:eastAsia="仿宋_GB2312"/>
          <w:b/>
          <w:sz w:val="28"/>
          <w:szCs w:val="28"/>
        </w:rPr>
        <w:t>项目受理流程图</w:t>
      </w:r>
    </w:p>
    <w:p>
      <w:pPr>
        <w:spacing w:line="560" w:lineRule="exact"/>
        <w:ind w:left="1" w:firstLine="576" w:firstLineChars="205"/>
        <w:jc w:val="center"/>
        <w:rPr>
          <w:rFonts w:ascii="仿宋_GB2312" w:eastAsia="仿宋_GB2312"/>
          <w:b/>
          <w:sz w:val="28"/>
          <w:szCs w:val="28"/>
        </w:rPr>
      </w:pPr>
    </w:p>
    <w:p>
      <w:pPr>
        <w:spacing w:line="560" w:lineRule="exact"/>
        <w:rPr>
          <w:rFonts w:ascii="方正黑体_GBK" w:hAnsi="方正黑体_GBK" w:eastAsia="方正黑体_GBK" w:cs="方正黑体_GBK"/>
          <w:sz w:val="32"/>
        </w:rPr>
      </w:pPr>
    </w:p>
    <w:p>
      <w:pPr>
        <w:pStyle w:val="2"/>
        <w:spacing w:line="560" w:lineRule="exact"/>
        <w:jc w:val="center"/>
      </w:pPr>
    </w:p>
    <w:p>
      <w:pPr>
        <w:pStyle w:val="2"/>
        <w:spacing w:line="560" w:lineRule="exact"/>
      </w:pPr>
    </w:p>
    <w:p>
      <w:pPr>
        <w:spacing w:line="560" w:lineRule="exact"/>
      </w:pPr>
    </w:p>
    <w:p>
      <w:pPr>
        <w:spacing w:line="560" w:lineRule="exact"/>
      </w:pPr>
    </w:p>
    <w:p>
      <w:pPr>
        <w:spacing w:line="560" w:lineRule="exact"/>
      </w:pPr>
    </w:p>
    <w:p>
      <w:pPr>
        <w:spacing w:line="560" w:lineRule="exact"/>
      </w:pPr>
    </w:p>
    <w:p>
      <w:pPr>
        <w:pStyle w:val="6"/>
        <w:ind w:firstLine="0" w:firstLineChars="0"/>
        <w:rPr>
          <w:rFonts w:ascii="仿宋_GB2312" w:eastAsia="仿宋_GB2312"/>
          <w:b w:val="0"/>
          <w:sz w:val="32"/>
          <w:szCs w:val="32"/>
        </w:rPr>
      </w:pPr>
    </w:p>
    <w:p>
      <w:pPr>
        <w:pStyle w:val="6"/>
        <w:numPr>
          <w:ilvl w:val="0"/>
          <w:numId w:val="2"/>
        </w:numPr>
        <w:ind w:firstLine="640"/>
        <w:rPr>
          <w:rFonts w:ascii="仿宋_GB2312" w:eastAsia="仿宋_GB2312" w:hAnsiTheme="minorHAnsi"/>
          <w:b w:val="0"/>
          <w:sz w:val="32"/>
          <w:szCs w:val="32"/>
        </w:rPr>
      </w:pPr>
      <w:r>
        <w:rPr>
          <w:rFonts w:hint="eastAsia" w:ascii="仿宋_GB2312" w:eastAsia="仿宋_GB2312" w:hAnsiTheme="minorHAnsi"/>
          <w:b w:val="0"/>
          <w:sz w:val="32"/>
          <w:szCs w:val="32"/>
        </w:rPr>
        <w:t>评审申请来函：</w:t>
      </w:r>
    </w:p>
    <w:p>
      <w:pPr>
        <w:pStyle w:val="6"/>
        <w:ind w:firstLine="640"/>
        <w:rPr>
          <w:rFonts w:ascii="仿宋_GB2312" w:eastAsia="仿宋_GB2312" w:hAnsiTheme="minorHAnsi"/>
          <w:b w:val="0"/>
          <w:sz w:val="32"/>
          <w:szCs w:val="32"/>
        </w:rPr>
      </w:pPr>
      <w:r>
        <w:rPr>
          <w:rFonts w:hint="eastAsia" w:ascii="仿宋_GB2312" w:eastAsia="仿宋_GB2312" w:hAnsiTheme="minorHAnsi"/>
          <w:b w:val="0"/>
          <w:sz w:val="32"/>
          <w:szCs w:val="32"/>
        </w:rPr>
        <w:t>1.</w:t>
      </w:r>
      <w:r>
        <w:rPr>
          <w:rFonts w:ascii="仿宋_GB2312" w:eastAsia="仿宋_GB2312" w:hAnsiTheme="minorHAnsi"/>
          <w:b w:val="0"/>
          <w:sz w:val="32"/>
          <w:szCs w:val="32"/>
        </w:rPr>
        <w:t>请在来函前与对口的财政厅</w:t>
      </w:r>
      <w:r>
        <w:rPr>
          <w:rFonts w:hint="eastAsia" w:ascii="仿宋_GB2312" w:eastAsia="仿宋_GB2312" w:hAnsiTheme="minorHAnsi"/>
          <w:b w:val="0"/>
          <w:sz w:val="32"/>
          <w:szCs w:val="32"/>
        </w:rPr>
        <w:t>资金</w:t>
      </w:r>
      <w:r>
        <w:rPr>
          <w:rFonts w:ascii="仿宋_GB2312" w:eastAsia="仿宋_GB2312" w:hAnsiTheme="minorHAnsi"/>
          <w:b w:val="0"/>
          <w:sz w:val="32"/>
          <w:szCs w:val="32"/>
        </w:rPr>
        <w:t>管理处沟通，确定是否有资金支持该项目以及项目资金规模。</w:t>
      </w:r>
    </w:p>
    <w:p>
      <w:pPr>
        <w:pStyle w:val="6"/>
        <w:ind w:firstLine="640"/>
        <w:rPr>
          <w:rFonts w:ascii="仿宋_GB2312" w:eastAsia="仿宋_GB2312" w:hAnsiTheme="minorHAnsi"/>
          <w:b w:val="0"/>
          <w:sz w:val="32"/>
          <w:szCs w:val="32"/>
        </w:rPr>
      </w:pPr>
      <w:r>
        <w:rPr>
          <w:rFonts w:hint="eastAsia" w:ascii="仿宋_GB2312" w:eastAsia="仿宋_GB2312" w:hAnsiTheme="minorHAnsi"/>
          <w:b w:val="0"/>
          <w:sz w:val="32"/>
          <w:szCs w:val="32"/>
        </w:rPr>
        <w:t>2.</w:t>
      </w:r>
      <w:r>
        <w:rPr>
          <w:rFonts w:ascii="仿宋_GB2312" w:eastAsia="仿宋_GB2312" w:hAnsiTheme="minorHAnsi"/>
          <w:b w:val="0"/>
          <w:sz w:val="32"/>
          <w:szCs w:val="32"/>
        </w:rPr>
        <w:t>如属于自治区发展改革委审批范围的项目，</w:t>
      </w:r>
      <w:r>
        <w:rPr>
          <w:rFonts w:hint="eastAsia" w:ascii="仿宋_GB2312" w:eastAsia="仿宋_GB2312" w:hAnsiTheme="minorHAnsi"/>
          <w:b w:val="0"/>
          <w:sz w:val="32"/>
          <w:szCs w:val="32"/>
        </w:rPr>
        <w:t>非信息化项目请完成初步设计批复后，编制招标控制价后再来函；信息化项目</w:t>
      </w:r>
      <w:r>
        <w:rPr>
          <w:rFonts w:ascii="仿宋_GB2312" w:eastAsia="仿宋_GB2312" w:hAnsiTheme="minorHAnsi"/>
          <w:b w:val="0"/>
          <w:sz w:val="32"/>
          <w:szCs w:val="32"/>
        </w:rPr>
        <w:t>请先完成立项审批后，并细化技术方案和预算明细清单后再来函。</w:t>
      </w:r>
    </w:p>
    <w:p>
      <w:pPr>
        <w:pStyle w:val="6"/>
        <w:ind w:firstLine="640"/>
        <w:rPr>
          <w:rFonts w:ascii="仿宋_GB2312" w:eastAsia="仿宋_GB2312" w:hAnsiTheme="minorHAnsi"/>
          <w:b w:val="0"/>
          <w:sz w:val="32"/>
          <w:szCs w:val="32"/>
        </w:rPr>
      </w:pPr>
      <w:r>
        <w:rPr>
          <w:rFonts w:hint="eastAsia" w:ascii="仿宋_GB2312" w:eastAsia="仿宋_GB2312" w:hAnsiTheme="minorHAnsi"/>
          <w:b w:val="0"/>
          <w:sz w:val="32"/>
          <w:szCs w:val="32"/>
        </w:rPr>
        <w:t>如</w:t>
      </w:r>
      <w:r>
        <w:rPr>
          <w:rFonts w:ascii="仿宋_GB2312" w:eastAsia="仿宋_GB2312" w:hAnsiTheme="minorHAnsi"/>
          <w:b w:val="0"/>
          <w:sz w:val="32"/>
          <w:szCs w:val="32"/>
        </w:rPr>
        <w:t>不属于自治区发展改革委审批范围的项目，</w:t>
      </w:r>
      <w:r>
        <w:rPr>
          <w:rFonts w:hint="eastAsia" w:ascii="仿宋_GB2312" w:eastAsia="仿宋_GB2312" w:hAnsiTheme="minorHAnsi"/>
          <w:b w:val="0"/>
          <w:sz w:val="32"/>
          <w:szCs w:val="32"/>
        </w:rPr>
        <w:t>达到评审起评标准，</w:t>
      </w:r>
      <w:r>
        <w:rPr>
          <w:rFonts w:ascii="仿宋_GB2312" w:eastAsia="仿宋_GB2312" w:hAnsiTheme="minorHAnsi"/>
          <w:b w:val="0"/>
          <w:sz w:val="32"/>
          <w:szCs w:val="32"/>
        </w:rPr>
        <w:t>直接来函申请评审。</w:t>
      </w:r>
    </w:p>
    <w:p>
      <w:pPr>
        <w:pStyle w:val="6"/>
        <w:ind w:firstLine="0" w:firstLineChars="0"/>
        <w:rPr>
          <w:rFonts w:ascii="仿宋_GB2312" w:eastAsia="仿宋_GB2312"/>
          <w:b w:val="0"/>
          <w:sz w:val="32"/>
          <w:szCs w:val="32"/>
        </w:rPr>
      </w:pPr>
      <w:r>
        <w:rPr>
          <w:rFonts w:hint="eastAsia" w:ascii="仿宋_GB2312" w:eastAsia="仿宋_GB2312" w:hAnsiTheme="minorHAnsi"/>
          <w:b w:val="0"/>
          <w:sz w:val="32"/>
          <w:szCs w:val="32"/>
        </w:rPr>
        <w:t xml:space="preserve"> </w:t>
      </w:r>
      <w:r>
        <w:rPr>
          <w:rFonts w:hint="eastAsia" w:ascii="仿宋_GB2312" w:eastAsia="仿宋_GB2312"/>
          <w:b w:val="0"/>
          <w:sz w:val="32"/>
          <w:szCs w:val="32"/>
        </w:rPr>
        <w:t xml:space="preserve">   3.</w:t>
      </w:r>
      <w:r>
        <w:rPr>
          <w:rFonts w:ascii="仿宋_GB2312" w:eastAsia="仿宋_GB2312" w:hAnsiTheme="minorHAnsi"/>
          <w:b w:val="0"/>
          <w:sz w:val="32"/>
          <w:szCs w:val="32"/>
        </w:rPr>
        <w:t>要求评审的来函内容要素，包括项目名称、项目内容简要介绍、</w:t>
      </w:r>
      <w:r>
        <w:rPr>
          <w:rFonts w:hint="eastAsia" w:ascii="仿宋_GB2312" w:eastAsia="仿宋_GB2312" w:hAnsiTheme="minorHAnsi"/>
          <w:b w:val="0"/>
          <w:sz w:val="32"/>
          <w:szCs w:val="32"/>
        </w:rPr>
        <w:t>评审类型、</w:t>
      </w:r>
      <w:r>
        <w:rPr>
          <w:rFonts w:ascii="仿宋_GB2312" w:eastAsia="仿宋_GB2312" w:hAnsiTheme="minorHAnsi"/>
          <w:b w:val="0"/>
          <w:sz w:val="32"/>
          <w:szCs w:val="32"/>
        </w:rPr>
        <w:t>项目资金规模及来源、项目立项</w:t>
      </w:r>
      <w:r>
        <w:rPr>
          <w:rFonts w:hint="eastAsia" w:ascii="仿宋_GB2312" w:eastAsia="仿宋_GB2312" w:hAnsiTheme="minorHAnsi"/>
          <w:b w:val="0"/>
          <w:sz w:val="32"/>
          <w:szCs w:val="32"/>
        </w:rPr>
        <w:t>批复</w:t>
      </w:r>
      <w:r>
        <w:rPr>
          <w:rFonts w:ascii="仿宋_GB2312" w:eastAsia="仿宋_GB2312" w:hAnsiTheme="minorHAnsi"/>
          <w:b w:val="0"/>
          <w:sz w:val="32"/>
          <w:szCs w:val="32"/>
        </w:rPr>
        <w:t>情况、联系人（及联系电话）等。</w:t>
      </w:r>
      <w:r>
        <w:rPr>
          <w:rFonts w:hint="eastAsia" w:ascii="仿宋_GB2312" w:eastAsia="仿宋_GB2312"/>
          <w:b w:val="0"/>
          <w:sz w:val="32"/>
          <w:szCs w:val="32"/>
        </w:rPr>
        <w:t>详见广西财政评审投资系统主页文件《项目评审申请函要素要求》。</w:t>
      </w:r>
    </w:p>
    <w:p>
      <w:pPr>
        <w:pStyle w:val="6"/>
        <w:ind w:firstLine="640"/>
        <w:rPr>
          <w:rFonts w:ascii="仿宋_GB2312" w:eastAsia="仿宋_GB2312" w:hAnsiTheme="minorHAnsi"/>
          <w:b w:val="0"/>
          <w:sz w:val="32"/>
          <w:szCs w:val="32"/>
        </w:rPr>
      </w:pPr>
      <w:r>
        <w:rPr>
          <w:rFonts w:hint="eastAsia" w:ascii="仿宋_GB2312" w:eastAsia="仿宋_GB2312" w:hAnsiTheme="minorHAnsi"/>
          <w:b w:val="0"/>
          <w:sz w:val="32"/>
          <w:szCs w:val="32"/>
        </w:rPr>
        <w:t>（三）项目送审：</w:t>
      </w:r>
    </w:p>
    <w:p>
      <w:pPr>
        <w:pStyle w:val="6"/>
        <w:ind w:firstLine="640"/>
        <w:rPr>
          <w:rFonts w:ascii="仿宋_GB2312" w:eastAsia="仿宋_GB2312" w:hAnsiTheme="minorHAnsi"/>
          <w:b w:val="0"/>
          <w:sz w:val="32"/>
          <w:szCs w:val="32"/>
        </w:rPr>
      </w:pPr>
      <w:r>
        <w:rPr>
          <w:rFonts w:hint="eastAsia" w:ascii="仿宋_GB2312" w:eastAsia="仿宋_GB2312" w:hAnsiTheme="minorHAnsi"/>
          <w:b w:val="0"/>
          <w:sz w:val="32"/>
          <w:szCs w:val="32"/>
        </w:rPr>
        <w:t>在评审申请来函通过后，</w:t>
      </w:r>
      <w:r>
        <w:rPr>
          <w:rFonts w:ascii="仿宋_GB2312" w:eastAsia="仿宋_GB2312" w:hAnsiTheme="minorHAnsi"/>
          <w:b w:val="0"/>
          <w:sz w:val="32"/>
          <w:szCs w:val="32"/>
        </w:rPr>
        <w:t>送审单位按照要求准备好项目评审资料</w:t>
      </w:r>
      <w:r>
        <w:rPr>
          <w:rFonts w:hint="eastAsia" w:ascii="仿宋_GB2312" w:eastAsia="仿宋_GB2312" w:hAnsiTheme="minorHAnsi"/>
          <w:b w:val="0"/>
          <w:sz w:val="32"/>
          <w:szCs w:val="32"/>
        </w:rPr>
        <w:t>报送明细表</w:t>
      </w:r>
      <w:r>
        <w:rPr>
          <w:rFonts w:ascii="仿宋_GB2312" w:eastAsia="仿宋_GB2312" w:hAnsiTheme="minorHAnsi"/>
          <w:b w:val="0"/>
          <w:sz w:val="32"/>
          <w:szCs w:val="32"/>
        </w:rPr>
        <w:t>（包括电子版和经盖章的纸质版资料），电子版和经盖章的纸质件资料齐全后，进入评审环节。</w:t>
      </w:r>
    </w:p>
    <w:p>
      <w:pPr>
        <w:pStyle w:val="6"/>
        <w:ind w:left="420" w:leftChars="200" w:firstLine="0" w:firstLineChars="0"/>
        <w:rPr>
          <w:rFonts w:ascii="仿宋_GB2312" w:eastAsia="仿宋_GB2312"/>
          <w:b w:val="0"/>
          <w:sz w:val="32"/>
          <w:szCs w:val="32"/>
        </w:rPr>
      </w:pPr>
      <w:r>
        <w:rPr>
          <w:rFonts w:hint="eastAsia" w:ascii="仿宋_GB2312" w:eastAsia="仿宋_GB2312" w:hAnsiTheme="minorHAnsi"/>
          <w:b w:val="0"/>
          <w:sz w:val="32"/>
          <w:szCs w:val="32"/>
        </w:rPr>
        <w:t>1.各类评审</w:t>
      </w:r>
      <w:r>
        <w:rPr>
          <w:rFonts w:ascii="仿宋_GB2312" w:eastAsia="仿宋_GB2312" w:hAnsiTheme="minorHAnsi"/>
          <w:b w:val="0"/>
          <w:sz w:val="32"/>
          <w:szCs w:val="32"/>
        </w:rPr>
        <w:t>资料要求详见广西财政投资评审系统首页，</w:t>
      </w:r>
      <w:r>
        <w:rPr>
          <w:rFonts w:hint="eastAsia" w:ascii="仿宋_GB2312" w:eastAsia="仿宋_GB2312"/>
          <w:b w:val="0"/>
          <w:sz w:val="32"/>
          <w:szCs w:val="32"/>
        </w:rPr>
        <w:t>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附件3《部门项目支出预算评审资料报送明细表(房屋建筑物购建、基础设施建设项目)》</w:t>
      </w:r>
      <w:r>
        <w:rPr>
          <w:rFonts w:hint="eastAsia" w:ascii="仿宋_GB2312" w:eastAsia="仿宋_GB2312"/>
          <w:szCs w:val="21"/>
        </w:rPr>
        <w:t>（可直接链接）</w:t>
      </w:r>
      <w:r>
        <w:rPr>
          <w:rFonts w:hint="eastAsia" w:ascii="仿宋_GB2312" w:eastAsia="仿宋_GB2312"/>
          <w:sz w:val="32"/>
          <w:szCs w:val="32"/>
        </w:rPr>
        <w:t>；附件4《部门项目支出预算评审资料报送明细表(大型修缮项目)》</w:t>
      </w:r>
      <w:r>
        <w:rPr>
          <w:rFonts w:hint="eastAsia" w:ascii="仿宋_GB2312" w:eastAsia="仿宋_GB2312"/>
          <w:szCs w:val="21"/>
        </w:rPr>
        <w:t>（可直接链接）</w:t>
      </w:r>
      <w:r>
        <w:rPr>
          <w:rFonts w:hint="eastAsia" w:ascii="仿宋_GB2312" w:eastAsia="仿宋_GB2312"/>
          <w:sz w:val="32"/>
          <w:szCs w:val="32"/>
        </w:rPr>
        <w:t>；附件5《部门项目支出预算评审资料报送明细表(信息网络购建项目)》</w:t>
      </w:r>
      <w:r>
        <w:rPr>
          <w:rFonts w:hint="eastAsia" w:ascii="仿宋_GB2312" w:eastAsia="仿宋_GB2312"/>
          <w:szCs w:val="21"/>
        </w:rPr>
        <w:t>（可直接链接）</w:t>
      </w:r>
      <w:r>
        <w:rPr>
          <w:rFonts w:hint="eastAsia" w:ascii="仿宋_GB2312" w:eastAsia="仿宋_GB2312"/>
          <w:sz w:val="32"/>
          <w:szCs w:val="32"/>
        </w:rPr>
        <w:t>；附件6《工程项目概(预)算评审资料报送明细表》</w:t>
      </w:r>
      <w:r>
        <w:rPr>
          <w:rFonts w:hint="eastAsia" w:ascii="仿宋_GB2312" w:eastAsia="仿宋_GB2312"/>
          <w:szCs w:val="21"/>
        </w:rPr>
        <w:t>（可直接链接）</w:t>
      </w:r>
      <w:r>
        <w:rPr>
          <w:rFonts w:hint="eastAsia" w:ascii="仿宋_GB2312" w:eastAsia="仿宋_GB2312"/>
          <w:sz w:val="32"/>
          <w:szCs w:val="32"/>
        </w:rPr>
        <w:t>；附件7《项目工程总承包(EPC)施工图预算评审资料报送明细表》</w:t>
      </w:r>
      <w:r>
        <w:rPr>
          <w:rFonts w:hint="eastAsia" w:ascii="仿宋_GB2312" w:eastAsia="仿宋_GB2312"/>
          <w:szCs w:val="21"/>
        </w:rPr>
        <w:t>（可直接链接）</w:t>
      </w:r>
      <w:r>
        <w:rPr>
          <w:rFonts w:hint="eastAsia" w:ascii="仿宋_GB2312" w:eastAsia="仿宋_GB2312"/>
          <w:sz w:val="32"/>
          <w:szCs w:val="32"/>
        </w:rPr>
        <w:t>；附件8《项目工程总承包(EPC)招标控制价评审资料报送明细表》</w:t>
      </w:r>
      <w:r>
        <w:rPr>
          <w:rFonts w:hint="eastAsia" w:ascii="仿宋_GB2312" w:eastAsia="仿宋_GB2312"/>
          <w:szCs w:val="21"/>
        </w:rPr>
        <w:t>（可直接链接）</w:t>
      </w:r>
      <w:r>
        <w:rPr>
          <w:rFonts w:hint="eastAsia" w:ascii="仿宋_GB2312" w:eastAsia="仿宋_GB2312"/>
          <w:sz w:val="32"/>
          <w:szCs w:val="32"/>
        </w:rPr>
        <w:t>；附件9《工程项目招标控制价评审资料报送明细表》</w:t>
      </w:r>
      <w:r>
        <w:rPr>
          <w:rFonts w:hint="eastAsia" w:ascii="仿宋_GB2312" w:eastAsia="仿宋_GB2312"/>
          <w:szCs w:val="21"/>
        </w:rPr>
        <w:t>（可直接链接）</w:t>
      </w:r>
      <w:r>
        <w:rPr>
          <w:rFonts w:hint="eastAsia" w:ascii="仿宋_GB2312" w:eastAsia="仿宋_GB2312"/>
          <w:sz w:val="32"/>
          <w:szCs w:val="32"/>
        </w:rPr>
        <w:t>；附件11《工程项目竣工结算评审资料报送明细表》</w:t>
      </w:r>
      <w:r>
        <w:rPr>
          <w:rFonts w:hint="eastAsia" w:ascii="仿宋_GB2312" w:eastAsia="仿宋_GB2312"/>
          <w:szCs w:val="21"/>
        </w:rPr>
        <w:t>（可直接链接）</w:t>
      </w:r>
      <w:r>
        <w:rPr>
          <w:rFonts w:hint="eastAsia" w:ascii="仿宋_GB2312" w:eastAsia="仿宋_GB2312"/>
          <w:sz w:val="32"/>
          <w:szCs w:val="32"/>
        </w:rPr>
        <w:t>；附件12《工程项目竣工财务决算评审资料报送明细表》</w:t>
      </w:r>
      <w:r>
        <w:rPr>
          <w:rFonts w:hint="eastAsia" w:ascii="仿宋_GB2312" w:eastAsia="仿宋_GB2312"/>
          <w:szCs w:val="21"/>
        </w:rPr>
        <w:t>（可直接链接）</w:t>
      </w:r>
      <w:r>
        <w:rPr>
          <w:rFonts w:hint="eastAsia" w:ascii="仿宋_GB2312" w:eastAsia="仿宋_GB2312"/>
          <w:sz w:val="32"/>
          <w:szCs w:val="32"/>
        </w:rPr>
        <w:t>等等。</w:t>
      </w:r>
    </w:p>
    <w:p>
      <w:pPr>
        <w:pStyle w:val="6"/>
        <w:ind w:firstLine="640"/>
        <w:rPr>
          <w:rFonts w:ascii="仿宋_GB2312" w:eastAsia="仿宋_GB2312" w:hAnsiTheme="minorHAnsi"/>
          <w:b w:val="0"/>
          <w:sz w:val="32"/>
          <w:szCs w:val="32"/>
        </w:rPr>
      </w:pPr>
      <w:r>
        <w:rPr>
          <w:rFonts w:hint="eastAsia" w:ascii="仿宋_GB2312" w:eastAsia="仿宋_GB2312" w:hAnsiTheme="minorHAnsi"/>
          <w:b w:val="0"/>
          <w:sz w:val="32"/>
          <w:szCs w:val="32"/>
        </w:rPr>
        <w:t>2.</w:t>
      </w:r>
      <w:r>
        <w:rPr>
          <w:rFonts w:ascii="仿宋_GB2312" w:eastAsia="仿宋_GB2312" w:hAnsiTheme="minorHAnsi"/>
          <w:b w:val="0"/>
          <w:sz w:val="32"/>
          <w:szCs w:val="32"/>
        </w:rPr>
        <w:t>经单位盖章的纸质材料，请经办人送至自治区财政厅财政投资评审中心（南宁市桃源路82号广西财政综合楼11楼）。</w:t>
      </w:r>
    </w:p>
    <w:p>
      <w:pPr>
        <w:pStyle w:val="6"/>
        <w:ind w:firstLine="640"/>
        <w:rPr>
          <w:rFonts w:ascii="仿宋_GB2312" w:eastAsia="仿宋_GB2312" w:hAnsiTheme="minorHAnsi"/>
          <w:b w:val="0"/>
          <w:sz w:val="32"/>
          <w:szCs w:val="32"/>
        </w:rPr>
      </w:pPr>
      <w:r>
        <w:rPr>
          <w:rFonts w:ascii="仿宋_GB2312" w:eastAsia="仿宋_GB2312" w:hAnsiTheme="minorHAnsi"/>
          <w:b w:val="0"/>
          <w:sz w:val="32"/>
          <w:szCs w:val="32"/>
        </w:rPr>
        <w:t>注：为减少信息多次传递过程中的偏差，请熟悉项目的人员报送资料，以便当面沟通资料问题，并一次性告知资料存在的问题。</w:t>
      </w:r>
    </w:p>
    <w:p>
      <w:pPr>
        <w:pStyle w:val="6"/>
        <w:ind w:firstLine="640"/>
        <w:rPr>
          <w:rFonts w:ascii="仿宋_GB2312" w:eastAsia="仿宋_GB2312" w:hAnsiTheme="minorHAnsi"/>
          <w:b w:val="0"/>
          <w:sz w:val="32"/>
          <w:szCs w:val="32"/>
        </w:rPr>
      </w:pPr>
      <w:r>
        <w:rPr>
          <w:rFonts w:hint="eastAsia" w:ascii="仿宋_GB2312" w:eastAsia="仿宋_GB2312" w:hAnsiTheme="minorHAnsi"/>
          <w:b w:val="0"/>
          <w:sz w:val="32"/>
          <w:szCs w:val="32"/>
        </w:rPr>
        <w:t>3.</w:t>
      </w:r>
      <w:r>
        <w:rPr>
          <w:rFonts w:ascii="仿宋_GB2312" w:eastAsia="仿宋_GB2312" w:hAnsiTheme="minorHAnsi"/>
          <w:b w:val="0"/>
          <w:sz w:val="32"/>
          <w:szCs w:val="32"/>
        </w:rPr>
        <w:t>电子版资料（不需要盖章）通过评审系统上传，系统账号会在通知时以短信形式发送到送审联系人手机号码。</w:t>
      </w:r>
    </w:p>
    <w:p/>
    <w:p>
      <w:pPr>
        <w:numPr>
          <w:ilvl w:val="0"/>
          <w:numId w:val="1"/>
        </w:numPr>
        <w:spacing w:line="560" w:lineRule="exact"/>
        <w:ind w:firstLine="640" w:firstLineChars="200"/>
        <w:rPr>
          <w:rFonts w:ascii="方正黑体_GBK" w:hAnsi="方正黑体_GBK" w:eastAsia="方正黑体_GBK" w:cs="方正黑体_GBK"/>
          <w:sz w:val="32"/>
          <w:lang w:val="en"/>
        </w:rPr>
      </w:pPr>
      <w:r>
        <w:rPr>
          <w:rFonts w:hint="eastAsia" w:ascii="方正黑体_GBK" w:hAnsi="方正黑体_GBK" w:eastAsia="方正黑体_GBK" w:cs="方正黑体_GBK"/>
          <w:sz w:val="32"/>
          <w:lang w:val="en"/>
        </w:rPr>
        <w:t>评审项目受理后评审流程？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评审项目流程分为：项目受理、业务安排、项目评审、征求意见、评审报告、资料归档，共六个环节。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评审流程详见下图。</w:t>
      </w:r>
    </w:p>
    <w:p>
      <w:pPr>
        <w:spacing w:line="560" w:lineRule="exact"/>
        <w:ind w:left="1" w:firstLine="576" w:firstLineChars="205"/>
        <w:jc w:val="center"/>
        <w:rPr>
          <w:rFonts w:ascii="仿宋_GB2312" w:eastAsia="仿宋_GB2312"/>
          <w:b/>
          <w:sz w:val="28"/>
          <w:szCs w:val="28"/>
        </w:rPr>
      </w:pPr>
      <w:r>
        <w:rPr>
          <w:rFonts w:hint="eastAsia" w:ascii="仿宋_GB2312" w:eastAsia="仿宋_GB2312"/>
          <w:b/>
          <w:sz w:val="28"/>
          <w:szCs w:val="28"/>
        </w:rPr>
        <w:t>评审业务流程图</w:t>
      </w:r>
    </w:p>
    <w:p>
      <w:pPr>
        <w:spacing w:line="560" w:lineRule="exact"/>
        <w:jc w:val="left"/>
        <w:rPr>
          <w:rFonts w:ascii="黑体" w:eastAsia="黑体"/>
          <w:b/>
          <w:szCs w:val="21"/>
        </w:rPr>
      </w:pPr>
      <w:r>
        <mc:AlternateContent>
          <mc:Choice Requires="wpg">
            <w:drawing>
              <wp:anchor distT="0" distB="0" distL="114300" distR="114300" simplePos="0" relativeHeight="251660288" behindDoc="0" locked="0" layoutInCell="1" allowOverlap="1">
                <wp:simplePos x="0" y="0"/>
                <wp:positionH relativeFrom="column">
                  <wp:posOffset>-6350</wp:posOffset>
                </wp:positionH>
                <wp:positionV relativeFrom="paragraph">
                  <wp:posOffset>18415</wp:posOffset>
                </wp:positionV>
                <wp:extent cx="5528945" cy="5295900"/>
                <wp:effectExtent l="4445" t="4445" r="10160" b="14605"/>
                <wp:wrapNone/>
                <wp:docPr id="110" name="组合 110"/>
                <wp:cNvGraphicFramePr/>
                <a:graphic xmlns:a="http://schemas.openxmlformats.org/drawingml/2006/main">
                  <a:graphicData uri="http://schemas.microsoft.com/office/word/2010/wordprocessingGroup">
                    <wpg:wgp>
                      <wpg:cNvGrpSpPr/>
                      <wpg:grpSpPr>
                        <a:xfrm>
                          <a:off x="0" y="0"/>
                          <a:ext cx="5528945" cy="5295900"/>
                          <a:chOff x="6678" y="41408"/>
                          <a:chExt cx="8707" cy="8340"/>
                        </a:xfrm>
                      </wpg:grpSpPr>
                      <wps:wsp>
                        <wps:cNvPr id="87" name="文本框 87"/>
                        <wps:cNvSpPr txBox="true"/>
                        <wps:spPr>
                          <a:xfrm>
                            <a:off x="6701" y="41860"/>
                            <a:ext cx="3060" cy="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签收资料</w:t>
                              </w:r>
                            </w:p>
                          </w:txbxContent>
                        </wps:txbx>
                        <wps:bodyPr lIns="0" tIns="0" rIns="0" bIns="0" upright="true"/>
                      </wps:wsp>
                      <wps:wsp>
                        <wps:cNvPr id="88" name="直接连接符 88"/>
                        <wps:cNvCnPr/>
                        <wps:spPr>
                          <a:xfrm>
                            <a:off x="8307" y="42379"/>
                            <a:ext cx="15" cy="1038"/>
                          </a:xfrm>
                          <a:prstGeom prst="line">
                            <a:avLst/>
                          </a:prstGeom>
                          <a:ln w="9525" cap="flat" cmpd="sng">
                            <a:solidFill>
                              <a:srgbClr val="000000"/>
                            </a:solidFill>
                            <a:prstDash val="solid"/>
                            <a:headEnd type="none" w="med" len="med"/>
                            <a:tailEnd type="triangle" w="med" len="med"/>
                          </a:ln>
                        </wps:spPr>
                        <wps:bodyPr/>
                      </wps:wsp>
                      <wps:wsp>
                        <wps:cNvPr id="89" name="文本框 89"/>
                        <wps:cNvSpPr txBox="true"/>
                        <wps:spPr>
                          <a:xfrm>
                            <a:off x="6678" y="43409"/>
                            <a:ext cx="3046" cy="5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项目初审与核对</w:t>
                              </w:r>
                            </w:p>
                          </w:txbxContent>
                        </wps:txbx>
                        <wps:bodyPr lIns="0" tIns="0" rIns="0" bIns="0" upright="true"/>
                      </wps:wsp>
                      <wps:wsp>
                        <wps:cNvPr id="90" name="直接连接符 90"/>
                        <wps:cNvCnPr/>
                        <wps:spPr>
                          <a:xfrm flipH="true">
                            <a:off x="8314" y="43951"/>
                            <a:ext cx="12" cy="869"/>
                          </a:xfrm>
                          <a:prstGeom prst="line">
                            <a:avLst/>
                          </a:prstGeom>
                          <a:ln w="9525" cap="flat" cmpd="sng">
                            <a:solidFill>
                              <a:srgbClr val="000000"/>
                            </a:solidFill>
                            <a:prstDash val="solid"/>
                            <a:headEnd type="none" w="med" len="med"/>
                            <a:tailEnd type="triangle" w="med" len="med"/>
                          </a:ln>
                        </wps:spPr>
                        <wps:bodyPr/>
                      </wps:wsp>
                      <wps:wsp>
                        <wps:cNvPr id="91" name="文本框 91"/>
                        <wps:cNvSpPr txBox="true"/>
                        <wps:spPr>
                          <a:xfrm>
                            <a:off x="6701" y="44821"/>
                            <a:ext cx="30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项目复审</w:t>
                              </w:r>
                            </w:p>
                          </w:txbxContent>
                        </wps:txbx>
                        <wps:bodyPr lIns="0" tIns="0" rIns="0" bIns="0" upright="true"/>
                      </wps:wsp>
                      <wps:wsp>
                        <wps:cNvPr id="92" name="直接连接符 92"/>
                        <wps:cNvCnPr/>
                        <wps:spPr>
                          <a:xfrm flipH="true">
                            <a:off x="8322" y="45310"/>
                            <a:ext cx="6" cy="759"/>
                          </a:xfrm>
                          <a:prstGeom prst="line">
                            <a:avLst/>
                          </a:prstGeom>
                          <a:ln w="9525" cap="flat" cmpd="sng">
                            <a:solidFill>
                              <a:srgbClr val="000000"/>
                            </a:solidFill>
                            <a:prstDash val="solid"/>
                            <a:headEnd type="none" w="med" len="med"/>
                            <a:tailEnd type="triangle" w="med" len="med"/>
                          </a:ln>
                        </wps:spPr>
                        <wps:bodyPr/>
                      </wps:wsp>
                      <wps:wsp>
                        <wps:cNvPr id="93" name="文本框 93"/>
                        <wps:cNvSpPr txBox="true"/>
                        <wps:spPr>
                          <a:xfrm>
                            <a:off x="6701" y="46069"/>
                            <a:ext cx="3045" cy="65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意见反馈及确认</w:t>
                              </w:r>
                            </w:p>
                          </w:txbxContent>
                        </wps:txbx>
                        <wps:bodyPr lIns="0" tIns="0" rIns="0" bIns="0" upright="true"/>
                      </wps:wsp>
                      <wps:wsp>
                        <wps:cNvPr id="94" name="直接连接符 94"/>
                        <wps:cNvCnPr/>
                        <wps:spPr>
                          <a:xfrm flipH="true">
                            <a:off x="8322" y="46729"/>
                            <a:ext cx="6" cy="744"/>
                          </a:xfrm>
                          <a:prstGeom prst="line">
                            <a:avLst/>
                          </a:prstGeom>
                          <a:ln w="9525" cap="flat" cmpd="sng">
                            <a:solidFill>
                              <a:srgbClr val="000000"/>
                            </a:solidFill>
                            <a:prstDash val="solid"/>
                            <a:headEnd type="none" w="med" len="med"/>
                            <a:tailEnd type="triangle" w="med" len="med"/>
                          </a:ln>
                        </wps:spPr>
                        <wps:bodyPr/>
                      </wps:wsp>
                      <wps:wsp>
                        <wps:cNvPr id="95" name="文本框 95"/>
                        <wps:cNvSpPr txBox="true"/>
                        <wps:spPr>
                          <a:xfrm>
                            <a:off x="11021" y="43105"/>
                            <a:ext cx="4320"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一级审核完成初审工作后，通知项目单位对初审结果进行核对，并由对数双方签字确认核对结果。</w:t>
                              </w:r>
                            </w:p>
                          </w:txbxContent>
                        </wps:txbx>
                        <wps:bodyPr lIns="0" tIns="0" rIns="0" bIns="0" upright="true"/>
                      </wps:wsp>
                      <wps:wsp>
                        <wps:cNvPr id="96" name="文本框 96"/>
                        <wps:cNvSpPr txBox="true"/>
                        <wps:spPr>
                          <a:xfrm>
                            <a:off x="11021" y="41408"/>
                            <a:ext cx="4320" cy="133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line="300" w:lineRule="exact"/>
                                <w:ind w:firstLine="560" w:firstLineChars="200"/>
                                <w:jc w:val="left"/>
                                <w:rPr>
                                  <w:rFonts w:ascii="仿宋_GB2312" w:eastAsia="仿宋_GB2312"/>
                                  <w:szCs w:val="21"/>
                                </w:rPr>
                              </w:pPr>
                              <w:r>
                                <w:rPr>
                                  <w:rFonts w:hint="eastAsia" w:ascii="仿宋_GB2312" w:eastAsia="仿宋_GB2312" w:cs="Times New Roman"/>
                                  <w:sz w:val="28"/>
                                  <w:szCs w:val="28"/>
                                </w:rPr>
                                <w:t>财政投资评审中心对送审资料齐全的项目，进行资料受理签收；对送审资料不齐无法进行评审的项目，退回项目单位补齐后再签收</w:t>
                              </w:r>
                              <w:r>
                                <w:rPr>
                                  <w:rFonts w:hint="eastAsia" w:ascii="仿宋_GB2312" w:eastAsia="仿宋_GB2312"/>
                                  <w:szCs w:val="21"/>
                                </w:rPr>
                                <w:t>。</w:t>
                              </w:r>
                            </w:p>
                          </w:txbxContent>
                        </wps:txbx>
                        <wps:bodyPr lIns="0" tIns="0" rIns="0" bIns="0" upright="true"/>
                      </wps:wsp>
                      <wps:wsp>
                        <wps:cNvPr id="97" name="直接连接符 97"/>
                        <wps:cNvCnPr/>
                        <wps:spPr>
                          <a:xfrm>
                            <a:off x="9761" y="42169"/>
                            <a:ext cx="1260" cy="0"/>
                          </a:xfrm>
                          <a:prstGeom prst="line">
                            <a:avLst/>
                          </a:prstGeom>
                          <a:ln w="9525" cap="flat" cmpd="sng">
                            <a:solidFill>
                              <a:srgbClr val="000000"/>
                            </a:solidFill>
                            <a:prstDash val="solid"/>
                            <a:headEnd type="none" w="med" len="med"/>
                            <a:tailEnd type="none" w="med" len="med"/>
                          </a:ln>
                        </wps:spPr>
                        <wps:bodyPr/>
                      </wps:wsp>
                      <wps:wsp>
                        <wps:cNvPr id="98" name="直接连接符 98"/>
                        <wps:cNvCnPr/>
                        <wps:spPr>
                          <a:xfrm>
                            <a:off x="9761" y="43716"/>
                            <a:ext cx="1260" cy="0"/>
                          </a:xfrm>
                          <a:prstGeom prst="line">
                            <a:avLst/>
                          </a:prstGeom>
                          <a:ln w="9525" cap="flat" cmpd="sng">
                            <a:solidFill>
                              <a:srgbClr val="000000"/>
                            </a:solidFill>
                            <a:prstDash val="solid"/>
                            <a:headEnd type="none" w="med" len="med"/>
                            <a:tailEnd type="none" w="med" len="med"/>
                          </a:ln>
                        </wps:spPr>
                        <wps:bodyPr/>
                      </wps:wsp>
                      <wps:wsp>
                        <wps:cNvPr id="99" name="文本框 99"/>
                        <wps:cNvSpPr txBox="true"/>
                        <wps:spPr>
                          <a:xfrm>
                            <a:off x="11021" y="47099"/>
                            <a:ext cx="4320" cy="1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拟写评审结论函、评审报告，报中心主要负责人审定后，经相关资金管理处室会签，报厅领导签发，对项目单位主管部门下达评审结论。</w:t>
                              </w:r>
                            </w:p>
                            <w:p>
                              <w:pPr>
                                <w:ind w:left="270" w:hanging="270" w:hangingChars="150"/>
                                <w:rPr>
                                  <w:sz w:val="18"/>
                                  <w:szCs w:val="18"/>
                                </w:rPr>
                              </w:pPr>
                            </w:p>
                          </w:txbxContent>
                        </wps:txbx>
                        <wps:bodyPr lIns="0" tIns="0" rIns="0" bIns="0" upright="true"/>
                      </wps:wsp>
                      <wps:wsp>
                        <wps:cNvPr id="100" name="直接连接符 100"/>
                        <wps:cNvCnPr/>
                        <wps:spPr>
                          <a:xfrm flipV="true">
                            <a:off x="9596" y="49419"/>
                            <a:ext cx="1440" cy="0"/>
                          </a:xfrm>
                          <a:prstGeom prst="line">
                            <a:avLst/>
                          </a:prstGeom>
                          <a:ln w="9525" cap="flat" cmpd="sng">
                            <a:solidFill>
                              <a:srgbClr val="000000"/>
                            </a:solidFill>
                            <a:prstDash val="solid"/>
                            <a:headEnd type="none" w="med" len="med"/>
                            <a:tailEnd type="none" w="med" len="med"/>
                          </a:ln>
                        </wps:spPr>
                        <wps:bodyPr/>
                      </wps:wsp>
                      <wps:wsp>
                        <wps:cNvPr id="101" name="文本框 101"/>
                        <wps:cNvSpPr txBox="true"/>
                        <wps:spPr>
                          <a:xfrm>
                            <a:off x="11021" y="44782"/>
                            <a:ext cx="4320" cy="5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4" w:leftChars="-2" w:firstLine="106" w:firstLineChars="38"/>
                                <w:jc w:val="left"/>
                                <w:rPr>
                                  <w:rFonts w:ascii="仿宋_GB2312" w:eastAsia="仿宋_GB2312"/>
                                  <w:szCs w:val="21"/>
                                </w:rPr>
                              </w:pPr>
                              <w:r>
                                <w:rPr>
                                  <w:rFonts w:hint="eastAsia" w:ascii="仿宋_GB2312" w:eastAsia="仿宋_GB2312" w:cs="Times New Roman"/>
                                  <w:sz w:val="28"/>
                                  <w:szCs w:val="28"/>
                                </w:rPr>
                                <w:t>对核对结果，进行二、三级复审。</w:t>
                              </w:r>
                            </w:p>
                            <w:p>
                              <w:pPr>
                                <w:ind w:firstLine="270" w:firstLineChars="150"/>
                                <w:rPr>
                                  <w:sz w:val="18"/>
                                  <w:szCs w:val="18"/>
                                </w:rPr>
                              </w:pPr>
                            </w:p>
                          </w:txbxContent>
                        </wps:txbx>
                        <wps:bodyPr lIns="0" tIns="0" rIns="0" bIns="0" upright="true"/>
                      </wps:wsp>
                      <wps:wsp>
                        <wps:cNvPr id="102" name="直接连接符 102"/>
                        <wps:cNvCnPr/>
                        <wps:spPr>
                          <a:xfrm>
                            <a:off x="9761" y="46381"/>
                            <a:ext cx="1260" cy="0"/>
                          </a:xfrm>
                          <a:prstGeom prst="line">
                            <a:avLst/>
                          </a:prstGeom>
                          <a:ln w="9525" cap="flat" cmpd="sng">
                            <a:solidFill>
                              <a:srgbClr val="000000"/>
                            </a:solidFill>
                            <a:prstDash val="solid"/>
                            <a:headEnd type="none" w="med" len="med"/>
                            <a:tailEnd type="none" w="med" len="med"/>
                          </a:ln>
                        </wps:spPr>
                        <wps:bodyPr/>
                      </wps:wsp>
                      <wps:wsp>
                        <wps:cNvPr id="103" name="文本框 103"/>
                        <wps:cNvSpPr txBox="true"/>
                        <wps:spPr>
                          <a:xfrm>
                            <a:off x="11021" y="45851"/>
                            <a:ext cx="4320" cy="9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将复审意见反馈给项目单位，经沟通确认后，出具最终评审结果交项目单位签字盖章。</w:t>
                              </w:r>
                            </w:p>
                            <w:p>
                              <w:pPr>
                                <w:rPr>
                                  <w:szCs w:val="32"/>
                                </w:rPr>
                              </w:pPr>
                            </w:p>
                          </w:txbxContent>
                        </wps:txbx>
                        <wps:bodyPr lIns="0" tIns="0" rIns="0" bIns="0" upright="true"/>
                      </wps:wsp>
                      <wps:wsp>
                        <wps:cNvPr id="104" name="矩形 104"/>
                        <wps:cNvSpPr/>
                        <wps:spPr>
                          <a:xfrm>
                            <a:off x="6701" y="47473"/>
                            <a:ext cx="3022" cy="6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下达评审结论</w:t>
                              </w:r>
                            </w:p>
                          </w:txbxContent>
                        </wps:txbx>
                        <wps:bodyPr upright="true"/>
                      </wps:wsp>
                      <wps:wsp>
                        <wps:cNvPr id="105" name="矩形 105"/>
                        <wps:cNvSpPr/>
                        <wps:spPr>
                          <a:xfrm>
                            <a:off x="6701" y="49033"/>
                            <a:ext cx="2990" cy="6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项目档案整理归档</w:t>
                              </w:r>
                            </w:p>
                          </w:txbxContent>
                        </wps:txbx>
                        <wps:bodyPr upright="true"/>
                      </wps:wsp>
                      <wps:wsp>
                        <wps:cNvPr id="106" name="矩形 106"/>
                        <wps:cNvSpPr/>
                        <wps:spPr>
                          <a:xfrm>
                            <a:off x="11045" y="48914"/>
                            <a:ext cx="4341" cy="8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留存需要存档的项目评审资料归档，其余退回项目单位。</w:t>
                              </w:r>
                            </w:p>
                          </w:txbxContent>
                        </wps:txbx>
                        <wps:bodyPr upright="true"/>
                      </wps:wsp>
                      <wps:wsp>
                        <wps:cNvPr id="107" name="直接连接符 107"/>
                        <wps:cNvCnPr/>
                        <wps:spPr>
                          <a:xfrm>
                            <a:off x="8321" y="48097"/>
                            <a:ext cx="0" cy="936"/>
                          </a:xfrm>
                          <a:prstGeom prst="line">
                            <a:avLst/>
                          </a:prstGeom>
                          <a:ln w="9525" cap="flat" cmpd="sng">
                            <a:solidFill>
                              <a:srgbClr val="000000"/>
                            </a:solidFill>
                            <a:prstDash val="solid"/>
                            <a:headEnd type="none" w="med" len="med"/>
                            <a:tailEnd type="triangle" w="med" len="med"/>
                          </a:ln>
                        </wps:spPr>
                        <wps:bodyPr/>
                      </wps:wsp>
                      <wps:wsp>
                        <wps:cNvPr id="108" name="直接连接符 108"/>
                        <wps:cNvCnPr/>
                        <wps:spPr>
                          <a:xfrm flipV="true">
                            <a:off x="9761" y="47785"/>
                            <a:ext cx="1260" cy="0"/>
                          </a:xfrm>
                          <a:prstGeom prst="line">
                            <a:avLst/>
                          </a:prstGeom>
                          <a:ln w="9525" cap="flat" cmpd="sng">
                            <a:solidFill>
                              <a:srgbClr val="000000"/>
                            </a:solidFill>
                            <a:prstDash val="solid"/>
                            <a:headEnd type="none" w="med" len="med"/>
                            <a:tailEnd type="none" w="med" len="med"/>
                          </a:ln>
                        </wps:spPr>
                        <wps:bodyPr/>
                      </wps:wsp>
                      <wps:wsp>
                        <wps:cNvPr id="109" name="直接连接符 109"/>
                        <wps:cNvCnPr/>
                        <wps:spPr>
                          <a:xfrm flipV="true">
                            <a:off x="9761" y="45133"/>
                            <a:ext cx="1260" cy="0"/>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5pt;margin-top:1.45pt;height:417pt;width:435.35pt;z-index:251660288;mso-width-relative:page;mso-height-relative:page;" coordorigin="6678,41408" coordsize="8707,8340" o:gfxdata="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">
                <o:lock v:ext="edit" aspectratio="f"/>
                <v:shape id="_x0000_s1026" o:spid="_x0000_s1026" o:spt="202" type="#_x0000_t202" style="position:absolute;left:6701;top:41860;height:495;width:3060;" fillcolor="#FFFFFF" filled="t" stroked="t" coordsize="21600,21600" o:gfxdata="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koL4J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inset="0mm,0mm,0mm,0mm">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签收资料</w:t>
                        </w:r>
                      </w:p>
                    </w:txbxContent>
                  </v:textbox>
                </v:shape>
                <v:line id="_x0000_s1026" o:spid="_x0000_s1026" o:spt="20" style="position:absolute;left:8307;top:42379;height:1038;width:15;" filled="f" stroked="t" coordsize="21600,21600" o:gfxdata="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VZSq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line>
                <v:shape id="_x0000_s1026" o:spid="_x0000_s1026" o:spt="202" type="#_x0000_t202" style="position:absolute;left:6678;top:43409;height:523;width:3046;" fillcolor="#FFFFFF" filled="t" stroked="t" coordsize="21600,21600" o:gfxdata="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6c4/g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inset="0mm,0mm,0mm,0mm">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项目初审与核对</w:t>
                        </w:r>
                      </w:p>
                    </w:txbxContent>
                  </v:textbox>
                </v:shape>
                <v:line id="_x0000_s1026" o:spid="_x0000_s1026" o:spt="20" style="position:absolute;left:8314;top:43951;flip:x;height:869;width:12;" filled="f" stroked="t" coordsize="21600,21600" o:gfxdata="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6h2S2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line>
                <v:shape id="_x0000_s1026" o:spid="_x0000_s1026" o:spt="202" type="#_x0000_t202" style="position:absolute;left:6701;top:44821;height:468;width:3060;" fillcolor="#FFFFFF" filled="t" stroked="t" coordsize="21600,21600" o:gfxdata="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dwVO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inset="0mm,0mm,0mm,0mm">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项目复审</w:t>
                        </w:r>
                      </w:p>
                    </w:txbxContent>
                  </v:textbox>
                </v:shape>
                <v:line id="_x0000_s1026" o:spid="_x0000_s1026" o:spt="20" style="position:absolute;left:8322;top:45310;flip:x;height:759;width:6;" filled="f" stroked="t" coordsize="21600,21600" o:gfxdata="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E/4sG+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shape id="_x0000_s1026" o:spid="_x0000_s1026" o:spt="202" type="#_x0000_t202" style="position:absolute;left:6701;top:46069;height:657;width:3045;" fillcolor="#FFFFFF" filled="t" stroked="t" coordsize="21600,21600" o:gfxdata="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kIu1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inset="0mm,0mm,0mm,0mm">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意见反馈及确认</w:t>
                        </w:r>
                      </w:p>
                    </w:txbxContent>
                  </v:textbox>
                </v:shape>
                <v:line id="_x0000_s1026" o:spid="_x0000_s1026" o:spt="20" style="position:absolute;left:8322;top:46729;flip:x;height:744;width:6;" filled="f" stroked="t" coordsize="21600,21600" o:gfxdata="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Ga3y6+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shape id="_x0000_s1026" o:spid="_x0000_s1026" o:spt="202" type="#_x0000_t202" style="position:absolute;left:11021;top:43105;height:1019;width:4320;" fillcolor="#FFFFFF" filled="t" stroked="t" coordsize="21600,21600" o:gfxdata="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ucTOL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inset="0mm,0mm,0mm,0mm">
                    <w:txbxContent>
                      <w:p>
                        <w:pPr>
                          <w:spacing w:line="30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一级审核完成初审工作后，通知项目单位对初审结果进行核对，并由对数双方签字确认核对结果。</w:t>
                        </w:r>
                      </w:p>
                    </w:txbxContent>
                  </v:textbox>
                </v:shape>
                <v:shape id="_x0000_s1026" o:spid="_x0000_s1026" o:spt="202" type="#_x0000_t202" style="position:absolute;left:11021;top:41408;height:1332;width:4320;" fillcolor="#FFFFFF" filled="t" stroked="t" coordsize="21600,21600" o:gfxdata="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41jU+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inset="0mm,0mm,0mm,0mm">
                    <w:txbxContent>
                      <w:p>
                        <w:pPr>
                          <w:spacing w:before="62" w:beforeLines="20" w:line="300" w:lineRule="exact"/>
                          <w:ind w:firstLine="560" w:firstLineChars="200"/>
                          <w:jc w:val="left"/>
                          <w:rPr>
                            <w:rFonts w:ascii="仿宋_GB2312" w:eastAsia="仿宋_GB2312"/>
                            <w:szCs w:val="21"/>
                          </w:rPr>
                        </w:pPr>
                        <w:r>
                          <w:rPr>
                            <w:rFonts w:hint="eastAsia" w:ascii="仿宋_GB2312" w:eastAsia="仿宋_GB2312" w:cs="Times New Roman"/>
                            <w:sz w:val="28"/>
                            <w:szCs w:val="28"/>
                          </w:rPr>
                          <w:t>财政投资评审中心对送审资料齐全的项目，进行资料受理签收；对送审资料不齐无法进行评审的项目，退回项目单位补齐后再签收</w:t>
                        </w:r>
                        <w:r>
                          <w:rPr>
                            <w:rFonts w:hint="eastAsia" w:ascii="仿宋_GB2312" w:eastAsia="仿宋_GB2312"/>
                            <w:szCs w:val="21"/>
                          </w:rPr>
                          <w:t>。</w:t>
                        </w:r>
                      </w:p>
                    </w:txbxContent>
                  </v:textbox>
                </v:shape>
                <v:line id="_x0000_s1026" o:spid="_x0000_s1026" o:spt="20" style="position:absolute;left:9761;top:42169;height:0;width:1260;" filled="f" stroked="t" coordsize="21600,21600" o:gfxdata="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FBkuGvwAAANsAAAAPAAAAAAAAAAEAIAAAADgAAABkcnMvZG93bnJl&#10;di54bWxQSwECFAAUAAAACACHTuJAMy8FnjsAAAA5AAAAEAAAAAAAAAABACAAAAAkAQAAZHJzL3No&#10;YXBleG1sLnhtbFBLBQYAAAAABgAGAFsBAADOAwAAAAA=&#10;">
                  <v:fill on="f" focussize="0,0"/>
                  <v:stroke color="#000000" joinstyle="round"/>
                  <v:imagedata o:title=""/>
                  <o:lock v:ext="edit" aspectratio="f"/>
                </v:line>
                <v:line id="_x0000_s1026" o:spid="_x0000_s1026" o:spt="20" style="position:absolute;left:9761;top:43716;height:0;width:1260;" filled="f" stroked="t" coordsize="21600,21600" o:gfxdata="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Jnf9L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shape id="_x0000_s1026" o:spid="_x0000_s1026" o:spt="202" type="#_x0000_t202" style="position:absolute;left:11021;top:47099;height:1535;width:4320;" fillcolor="#FFFFFF" filled="t" stroked="t" coordsize="21600,21600" o:gfxdata="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6oZPb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inset="0mm,0mm,0mm,0mm">
                    <w:txbxContent>
                      <w:p>
                        <w:pPr>
                          <w:spacing w:line="30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拟写评审结论函、评审报告，报中心主要负责人审定后，经相关资金管理处室会签，报厅领导签发，对项目单位主管部门下达评审结论。</w:t>
                        </w:r>
                      </w:p>
                      <w:p>
                        <w:pPr>
                          <w:ind w:left="270" w:hanging="270" w:hangingChars="150"/>
                          <w:rPr>
                            <w:sz w:val="18"/>
                            <w:szCs w:val="18"/>
                          </w:rPr>
                        </w:pPr>
                      </w:p>
                    </w:txbxContent>
                  </v:textbox>
                </v:shape>
                <v:line id="_x0000_s1026" o:spid="_x0000_s1026" o:spt="20" style="position:absolute;left:9596;top:49419;flip:y;height:0;width:1440;" filled="f" stroked="t" coordsize="21600,21600" o:gfxdata="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DDbXa+AAAA3AAAAA8AAAAAAAAAAQAgAAAAOAAAAGRycy9kb3ducmV2&#10;LnhtbFBLAQIUABQAAAAIAIdO4kAzLwWeOwAAADkAAAAQAAAAAAAAAAEAIAAAACMBAABkcnMvc2hh&#10;cGV4bWwueG1sUEsFBgAAAAAGAAYAWwEAAM0DAAAAAA==&#10;">
                  <v:fill on="f" focussize="0,0"/>
                  <v:stroke color="#000000" joinstyle="round"/>
                  <v:imagedata o:title=""/>
                  <o:lock v:ext="edit" aspectratio="f"/>
                </v:line>
                <v:shape id="_x0000_s1026" o:spid="_x0000_s1026" o:spt="202" type="#_x0000_t202" style="position:absolute;left:11021;top:44782;height:523;width:4320;" fillcolor="#FFFFFF" filled="t" stroked="t" coordsize="21600,21600" o:gfxdata="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fQJG7oAAADcAAAADwAAAAAAAAABACAAAAA4AAAAZHJzL2Rvd25yZXYueG1s&#10;UEsBAhQAFAAAAAgAh07iQDMvBZ47AAAAOQAAABAAAAAAAAAAAQAgAAAAHwEAAGRycy9zaGFwZXht&#10;bC54bWxQSwUGAAAAAAYABgBbAQAAyQMAAAAA&#10;">
                  <v:fill on="t" focussize="0,0"/>
                  <v:stroke color="#000000" joinstyle="miter"/>
                  <v:imagedata o:title=""/>
                  <o:lock v:ext="edit" aspectratio="f"/>
                  <v:textbox inset="0mm,0mm,0mm,0mm">
                    <w:txbxContent>
                      <w:p>
                        <w:pPr>
                          <w:ind w:left="-4" w:leftChars="-2" w:firstLine="106" w:firstLineChars="38"/>
                          <w:jc w:val="left"/>
                          <w:rPr>
                            <w:rFonts w:ascii="仿宋_GB2312" w:eastAsia="仿宋_GB2312"/>
                            <w:szCs w:val="21"/>
                          </w:rPr>
                        </w:pPr>
                        <w:r>
                          <w:rPr>
                            <w:rFonts w:hint="eastAsia" w:ascii="仿宋_GB2312" w:eastAsia="仿宋_GB2312" w:cs="Times New Roman"/>
                            <w:sz w:val="28"/>
                            <w:szCs w:val="28"/>
                          </w:rPr>
                          <w:t>对核对结果，进行二、三级复审。</w:t>
                        </w:r>
                      </w:p>
                      <w:p>
                        <w:pPr>
                          <w:ind w:firstLine="270" w:firstLineChars="150"/>
                          <w:rPr>
                            <w:sz w:val="18"/>
                            <w:szCs w:val="18"/>
                          </w:rPr>
                        </w:pPr>
                      </w:p>
                    </w:txbxContent>
                  </v:textbox>
                </v:shape>
                <v:line id="_x0000_s1026" o:spid="_x0000_s1026" o:spt="20" style="position:absolute;left:9761;top:46381;height:0;width:1260;" filled="f" stroked="t" coordsize="21600,21600" o:gfxdata="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tjosu7AAAA3AAAAA8AAAAAAAAAAQAgAAAAOAAAAGRycy9kb3ducmV2Lnht&#10;bFBLAQIUABQAAAAIAIdO4kAzLwWeOwAAADkAAAAQAAAAAAAAAAEAIAAAACABAABkcnMvc2hhcGV4&#10;bWwueG1sUEsFBgAAAAAGAAYAWwEAAMoDAAAAAA==&#10;">
                  <v:fill on="f" focussize="0,0"/>
                  <v:stroke color="#000000" joinstyle="round"/>
                  <v:imagedata o:title=""/>
                  <o:lock v:ext="edit" aspectratio="f"/>
                </v:line>
                <v:shape id="_x0000_s1026" o:spid="_x0000_s1026" o:spt="202" type="#_x0000_t202" style="position:absolute;left:11021;top:45851;height:998;width:4320;" fillcolor="#FFFFFF" filled="t" stroked="t" coordsize="21600,21600" o:gfxdata="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moy97oAAADcAAAADwAAAAAAAAABACAAAAA4AAAAZHJzL2Rvd25yZXYueG1s&#10;UEsBAhQAFAAAAAgAh07iQDMvBZ47AAAAOQAAABAAAAAAAAAAAQAgAAAAHwEAAGRycy9zaGFwZXht&#10;bC54bWxQSwUGAAAAAAYABgBbAQAAyQMAAAAA&#10;">
                  <v:fill on="t" focussize="0,0"/>
                  <v:stroke color="#000000" joinstyle="miter"/>
                  <v:imagedata o:title=""/>
                  <o:lock v:ext="edit" aspectratio="f"/>
                  <v:textbox inset="0mm,0mm,0mm,0mm">
                    <w:txbxContent>
                      <w:p>
                        <w:pPr>
                          <w:spacing w:line="30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将复审意见反馈给项目单位，经沟通确认后，出具最终评审结果交项目单位签字盖章。</w:t>
                        </w:r>
                      </w:p>
                      <w:p>
                        <w:pPr>
                          <w:rPr>
                            <w:szCs w:val="32"/>
                          </w:rPr>
                        </w:pPr>
                      </w:p>
                    </w:txbxContent>
                  </v:textbox>
                </v:shape>
                <v:rect id="_x0000_s1026" o:spid="_x0000_s1026" o:spt="1" style="position:absolute;left:6701;top:47473;height:625;width:3022;" fillcolor="#FFFFFF" filled="t" stroked="t" coordsize="21600,21600" o:gfxdata="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8p+HLoAAADc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下达评审结论</w:t>
                        </w:r>
                      </w:p>
                    </w:txbxContent>
                  </v:textbox>
                </v:rect>
                <v:rect id="_x0000_s1026" o:spid="_x0000_s1026" o:spt="1" style="position:absolute;left:6701;top:49033;height:625;width:2990;" fillcolor="#FFFFFF" filled="t" stroked="t" coordsize="21600,21600" o:gfxdata="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kIbbh7oAAADc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项目档案整理归档</w:t>
                        </w:r>
                      </w:p>
                    </w:txbxContent>
                  </v:textbox>
                </v:rect>
                <v:rect id="_x0000_s1026" o:spid="_x0000_s1026" o:spt="1" style="position:absolute;left:11045;top:48914;height:834;width:4341;" fillcolor="#FFFFFF" filled="t" stroked="t" coordsize="21600,21600" o:gfxdata="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gVEXwvAAAANw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30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留存需要存档的项目评审资料归档，其余退回项目单位。</w:t>
                        </w:r>
                      </w:p>
                    </w:txbxContent>
                  </v:textbox>
                </v:rect>
                <v:line id="_x0000_s1026" o:spid="_x0000_s1026" o:spt="20" style="position:absolute;left:8321;top:48097;height:936;width:0;" filled="f" stroked="t" coordsize="21600,21600" o:gfxdata="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VRmwr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_x0000_s1026" o:spid="_x0000_s1026" o:spt="20" style="position:absolute;left:9761;top:47785;flip:y;height:0;width:1260;" filled="f" stroked="t" coordsize="21600,21600" o:gfxdata="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61YXC+AAAA3A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_x0000_s1026" o:spid="_x0000_s1026" o:spt="20" style="position:absolute;left:9761;top:45133;flip:y;height:0;width:1260;" filled="f" stroked="t" coordsize="21600,21600" o:gfxdata="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fnE67oAAADcAAAADwAAAAAAAAABACAAAAA4AAAAZHJzL2Rvd25yZXYueG1s&#10;UEsBAhQAFAAAAAgAh07iQDMvBZ47AAAAOQAAABAAAAAAAAAAAQAgAAAAHwEAAGRycy9zaGFwZXht&#10;bC54bWxQSwUGAAAAAAYABgBbAQAAyQMAAAAA&#10;">
                  <v:fill on="f" focussize="0,0"/>
                  <v:stroke color="#000000" joinstyle="round"/>
                  <v:imagedata o:title=""/>
                  <o:lock v:ext="edit" aspectratio="f"/>
                </v:line>
              </v:group>
            </w:pict>
          </mc:Fallback>
        </mc:AlternateContent>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ind w:firstLine="640" w:firstLineChars="200"/>
        <w:rPr>
          <w:rFonts w:ascii="仿宋_GB2312" w:eastAsia="仿宋_GB2312"/>
          <w:sz w:val="32"/>
          <w:szCs w:val="32"/>
        </w:rPr>
      </w:pPr>
    </w:p>
    <w:p>
      <w:pPr>
        <w:spacing w:line="560" w:lineRule="exact"/>
      </w:pPr>
    </w:p>
    <w:p>
      <w:pPr>
        <w:spacing w:line="560" w:lineRule="exact"/>
        <w:rPr>
          <w:lang w:val="en"/>
        </w:rPr>
      </w:pPr>
    </w:p>
    <w:p>
      <w:pPr>
        <w:spacing w:line="560" w:lineRule="exact"/>
        <w:rPr>
          <w:lang w:val="en"/>
        </w:rPr>
      </w:pPr>
    </w:p>
    <w:p>
      <w:pPr>
        <w:numPr>
          <w:ilvl w:val="0"/>
          <w:numId w:val="1"/>
        </w:numPr>
        <w:spacing w:line="560" w:lineRule="exact"/>
        <w:ind w:firstLine="640" w:firstLineChars="200"/>
        <w:rPr>
          <w:rFonts w:ascii="方正黑体_GBK" w:hAnsi="方正黑体_GBK" w:eastAsia="方正黑体_GBK" w:cs="方正黑体_GBK"/>
          <w:sz w:val="32"/>
          <w:lang w:val="en"/>
        </w:rPr>
      </w:pPr>
      <w:r>
        <w:rPr>
          <w:rFonts w:hint="eastAsia" w:ascii="方正黑体_GBK" w:hAnsi="方正黑体_GBK" w:eastAsia="方正黑体_GBK" w:cs="方正黑体_GBK"/>
          <w:sz w:val="32"/>
        </w:rPr>
        <w:t>其他</w:t>
      </w:r>
      <w:r>
        <w:rPr>
          <w:rFonts w:hint="eastAsia" w:ascii="方正黑体_GBK" w:hAnsi="方正黑体_GBK" w:eastAsia="方正黑体_GBK" w:cs="方正黑体_GBK"/>
          <w:sz w:val="32"/>
          <w:lang w:val="en"/>
        </w:rPr>
        <w:t>注意事项？</w:t>
      </w:r>
    </w:p>
    <w:p>
      <w:pPr>
        <w:pStyle w:val="6"/>
        <w:ind w:firstLine="640"/>
        <w:rPr>
          <w:rFonts w:ascii="仿宋_GB2312" w:eastAsia="仿宋_GB2312"/>
          <w:b w:val="0"/>
          <w:sz w:val="24"/>
          <w:szCs w:val="24"/>
        </w:rPr>
      </w:pPr>
      <w:r>
        <w:rPr>
          <w:rFonts w:ascii="仿宋_GB2312" w:eastAsia="仿宋_GB2312"/>
          <w:b w:val="0"/>
          <w:sz w:val="32"/>
          <w:szCs w:val="32"/>
        </w:rPr>
        <w:t>（</w:t>
      </w:r>
      <w:r>
        <w:rPr>
          <w:rFonts w:hint="eastAsia" w:ascii="仿宋_GB2312" w:eastAsia="仿宋_GB2312"/>
          <w:b w:val="0"/>
          <w:sz w:val="32"/>
          <w:szCs w:val="32"/>
        </w:rPr>
        <w:t>一</w:t>
      </w:r>
      <w:r>
        <w:rPr>
          <w:rFonts w:ascii="仿宋_GB2312" w:eastAsia="仿宋_GB2312"/>
          <w:b w:val="0"/>
          <w:sz w:val="32"/>
          <w:szCs w:val="32"/>
        </w:rPr>
        <w:t>）如何确定</w:t>
      </w:r>
      <w:r>
        <w:rPr>
          <w:rFonts w:hint="eastAsia" w:ascii="仿宋_GB2312" w:eastAsia="仿宋_GB2312"/>
          <w:b w:val="0"/>
          <w:sz w:val="32"/>
          <w:szCs w:val="32"/>
        </w:rPr>
        <w:t>评审</w:t>
      </w:r>
      <w:r>
        <w:rPr>
          <w:rFonts w:ascii="仿宋_GB2312" w:eastAsia="仿宋_GB2312"/>
          <w:b w:val="0"/>
          <w:sz w:val="32"/>
          <w:szCs w:val="32"/>
        </w:rPr>
        <w:t>项目</w:t>
      </w:r>
      <w:r>
        <w:rPr>
          <w:rFonts w:hint="eastAsia" w:ascii="仿宋_GB2312" w:eastAsia="仿宋_GB2312"/>
          <w:b w:val="0"/>
          <w:sz w:val="32"/>
          <w:szCs w:val="32"/>
        </w:rPr>
        <w:t>起评</w:t>
      </w:r>
      <w:r>
        <w:rPr>
          <w:rFonts w:ascii="仿宋_GB2312" w:eastAsia="仿宋_GB2312"/>
          <w:b w:val="0"/>
          <w:sz w:val="32"/>
          <w:szCs w:val="32"/>
        </w:rPr>
        <w:t>金额</w:t>
      </w:r>
      <w:r>
        <w:rPr>
          <w:rFonts w:hint="eastAsia" w:ascii="仿宋_GB2312" w:eastAsia="仿宋_GB2312"/>
          <w:b w:val="0"/>
          <w:sz w:val="32"/>
          <w:szCs w:val="32"/>
        </w:rPr>
        <w:t>？</w:t>
      </w:r>
      <w:r>
        <w:rPr>
          <w:rFonts w:hint="eastAsia" w:ascii="仿宋_GB2312" w:eastAsia="仿宋_GB2312"/>
          <w:b w:val="0"/>
          <w:sz w:val="24"/>
          <w:szCs w:val="24"/>
        </w:rPr>
        <w:t>（比如</w:t>
      </w:r>
      <w:r>
        <w:rPr>
          <w:rFonts w:ascii="仿宋_GB2312" w:eastAsia="仿宋_GB2312"/>
          <w:b w:val="0"/>
          <w:sz w:val="24"/>
          <w:szCs w:val="24"/>
        </w:rPr>
        <w:t>是否达到200万元？</w:t>
      </w:r>
      <w:r>
        <w:rPr>
          <w:rFonts w:hint="eastAsia" w:ascii="仿宋_GB2312" w:eastAsia="仿宋_GB2312"/>
          <w:b w:val="0"/>
          <w:sz w:val="24"/>
          <w:szCs w:val="24"/>
        </w:rPr>
        <w:t>）</w:t>
      </w:r>
    </w:p>
    <w:p>
      <w:pPr>
        <w:spacing w:line="560" w:lineRule="exact"/>
        <w:ind w:firstLine="640" w:firstLineChars="200"/>
        <w:rPr>
          <w:rFonts w:ascii="仿宋_GB2312" w:eastAsia="仿宋_GB2312"/>
          <w:sz w:val="32"/>
          <w:szCs w:val="32"/>
        </w:rPr>
      </w:pPr>
      <w:r>
        <w:rPr>
          <w:rFonts w:ascii="仿宋_GB2312" w:eastAsia="仿宋_GB2312"/>
          <w:sz w:val="32"/>
          <w:szCs w:val="32"/>
        </w:rPr>
        <w:t>1.单个项目金额达到200万元。</w:t>
      </w:r>
    </w:p>
    <w:p>
      <w:pPr>
        <w:spacing w:line="560" w:lineRule="exact"/>
        <w:ind w:firstLine="640" w:firstLineChars="200"/>
        <w:rPr>
          <w:rFonts w:ascii="仿宋_GB2312" w:eastAsia="仿宋_GB2312"/>
          <w:sz w:val="32"/>
          <w:szCs w:val="32"/>
        </w:rPr>
      </w:pPr>
      <w:r>
        <w:rPr>
          <w:rFonts w:ascii="仿宋_GB2312" w:eastAsia="仿宋_GB2312"/>
          <w:sz w:val="32"/>
          <w:szCs w:val="32"/>
        </w:rPr>
        <w:t>2.在预算安排时以一个科目或者一项费用安排的项目，总金额达到200万元。</w:t>
      </w:r>
    </w:p>
    <w:p>
      <w:pPr>
        <w:spacing w:line="560" w:lineRule="exact"/>
        <w:ind w:firstLine="640" w:firstLineChars="200"/>
        <w:rPr>
          <w:rFonts w:ascii="仿宋_GB2312" w:eastAsia="仿宋_GB2312"/>
          <w:sz w:val="32"/>
          <w:szCs w:val="32"/>
        </w:rPr>
      </w:pPr>
      <w:r>
        <w:rPr>
          <w:rFonts w:ascii="仿宋_GB2312" w:eastAsia="仿宋_GB2312"/>
          <w:sz w:val="32"/>
          <w:szCs w:val="32"/>
        </w:rPr>
        <w:t>3.在立项时以一个项目批复的，总金额到达200万元。</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二</w:t>
      </w:r>
      <w:r>
        <w:rPr>
          <w:rFonts w:ascii="仿宋_GB2312" w:eastAsia="仿宋_GB2312"/>
          <w:sz w:val="32"/>
          <w:szCs w:val="32"/>
        </w:rPr>
        <w:t>）评审过程中如何同评审组沟通联系？</w:t>
      </w:r>
    </w:p>
    <w:p>
      <w:pPr>
        <w:spacing w:line="560" w:lineRule="exact"/>
        <w:ind w:firstLine="640" w:firstLineChars="200"/>
        <w:rPr>
          <w:rFonts w:ascii="仿宋_GB2312" w:eastAsia="仿宋_GB2312"/>
          <w:sz w:val="32"/>
          <w:szCs w:val="32"/>
        </w:rPr>
      </w:pPr>
      <w:r>
        <w:rPr>
          <w:rFonts w:ascii="仿宋_GB2312" w:eastAsia="仿宋_GB2312"/>
          <w:sz w:val="32"/>
          <w:szCs w:val="32"/>
        </w:rPr>
        <w:t>1.可电话或者当面与评审中心项目评审负责人联系，也可以通过评审中心主要领导或分管领导联系。</w:t>
      </w:r>
    </w:p>
    <w:p>
      <w:pPr>
        <w:spacing w:line="560" w:lineRule="exact"/>
        <w:ind w:firstLine="640" w:firstLineChars="200"/>
        <w:rPr>
          <w:rFonts w:ascii="仿宋_GB2312" w:eastAsia="仿宋_GB2312"/>
          <w:sz w:val="32"/>
          <w:szCs w:val="32"/>
        </w:rPr>
      </w:pPr>
      <w:r>
        <w:rPr>
          <w:rFonts w:ascii="仿宋_GB2312" w:eastAsia="仿宋_GB2312"/>
          <w:sz w:val="32"/>
          <w:szCs w:val="32"/>
        </w:rPr>
        <w:t>2.为保证评审的客观公正，送审单位请勿与评审组</w:t>
      </w:r>
      <w:r>
        <w:rPr>
          <w:rFonts w:ascii="仿宋_GB2312" w:eastAsia="仿宋_GB2312"/>
          <w:color w:val="FF0000"/>
          <w:sz w:val="32"/>
          <w:szCs w:val="32"/>
        </w:rPr>
        <w:t>其他评审人员单独</w:t>
      </w:r>
      <w:r>
        <w:rPr>
          <w:rFonts w:ascii="仿宋_GB2312" w:eastAsia="仿宋_GB2312"/>
          <w:sz w:val="32"/>
          <w:szCs w:val="32"/>
        </w:rPr>
        <w:t>联系沟通，相关意见请以电话、面谈或者书面形式经评审负责人或者评审中心领导向评审组反馈。</w:t>
      </w:r>
    </w:p>
    <w:p>
      <w:pPr>
        <w:spacing w:line="560" w:lineRule="exact"/>
        <w:ind w:firstLine="640" w:firstLineChars="200"/>
        <w:rPr>
          <w:rFonts w:ascii="仿宋_GB2312" w:eastAsia="仿宋_GB2312"/>
          <w:sz w:val="32"/>
          <w:szCs w:val="32"/>
        </w:rPr>
      </w:pPr>
      <w:r>
        <w:rPr>
          <w:rFonts w:ascii="仿宋_GB2312" w:eastAsia="仿宋_GB2312"/>
          <w:sz w:val="32"/>
          <w:szCs w:val="32"/>
        </w:rPr>
        <w:t>3.项目的对数、会议等沟通一般在自治区财政厅进行，涉及踏勘等现场环节的在送审单位或项目现场进行，相关流程和联络沟通均由评审中心人员组织。</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三</w:t>
      </w:r>
      <w:r>
        <w:rPr>
          <w:rFonts w:ascii="仿宋_GB2312" w:eastAsia="仿宋_GB2312"/>
          <w:sz w:val="32"/>
          <w:szCs w:val="32"/>
        </w:rPr>
        <w:t>）</w:t>
      </w:r>
      <w:r>
        <w:rPr>
          <w:rFonts w:hint="eastAsia" w:ascii="仿宋_GB2312" w:eastAsia="仿宋_GB2312"/>
          <w:sz w:val="32"/>
          <w:szCs w:val="32"/>
        </w:rPr>
        <w:t>项目支出预算、招标控制价</w:t>
      </w:r>
      <w:r>
        <w:rPr>
          <w:rFonts w:ascii="仿宋_GB2312" w:eastAsia="仿宋_GB2312"/>
          <w:sz w:val="32"/>
          <w:szCs w:val="32"/>
        </w:rPr>
        <w:t>评审是否可以带项目潜在</w:t>
      </w:r>
      <w:r>
        <w:rPr>
          <w:rFonts w:hint="eastAsia" w:ascii="仿宋_GB2312" w:eastAsia="仿宋_GB2312"/>
          <w:sz w:val="32"/>
          <w:szCs w:val="32"/>
        </w:rPr>
        <w:t>中标人（</w:t>
      </w:r>
      <w:r>
        <w:rPr>
          <w:rFonts w:ascii="仿宋_GB2312" w:eastAsia="仿宋_GB2312"/>
          <w:sz w:val="32"/>
          <w:szCs w:val="32"/>
        </w:rPr>
        <w:t>供应商</w:t>
      </w:r>
      <w:r>
        <w:rPr>
          <w:rFonts w:hint="eastAsia" w:ascii="仿宋_GB2312" w:eastAsia="仿宋_GB2312"/>
          <w:sz w:val="32"/>
          <w:szCs w:val="32"/>
        </w:rPr>
        <w:t>）</w:t>
      </w:r>
      <w:r>
        <w:rPr>
          <w:rFonts w:ascii="仿宋_GB2312" w:eastAsia="仿宋_GB2312"/>
          <w:sz w:val="32"/>
          <w:szCs w:val="32"/>
        </w:rPr>
        <w:t>参与项目评审某些环节？</w:t>
      </w:r>
    </w:p>
    <w:p>
      <w:pPr>
        <w:spacing w:line="560" w:lineRule="exact"/>
        <w:ind w:firstLine="640" w:firstLineChars="200"/>
        <w:rPr>
          <w:rFonts w:ascii="仿宋_GB2312" w:eastAsia="仿宋_GB2312"/>
          <w:sz w:val="32"/>
          <w:szCs w:val="32"/>
        </w:rPr>
      </w:pPr>
      <w:r>
        <w:rPr>
          <w:rFonts w:ascii="仿宋_GB2312" w:eastAsia="仿宋_GB2312"/>
          <w:sz w:val="32"/>
          <w:szCs w:val="32"/>
        </w:rPr>
        <w:t>该阶段潜在</w:t>
      </w:r>
      <w:r>
        <w:rPr>
          <w:rFonts w:hint="eastAsia" w:ascii="仿宋_GB2312" w:eastAsia="仿宋_GB2312"/>
          <w:sz w:val="32"/>
          <w:szCs w:val="32"/>
        </w:rPr>
        <w:t>中标人（</w:t>
      </w:r>
      <w:r>
        <w:rPr>
          <w:rFonts w:ascii="仿宋_GB2312" w:eastAsia="仿宋_GB2312"/>
          <w:sz w:val="32"/>
          <w:szCs w:val="32"/>
        </w:rPr>
        <w:t>供应商</w:t>
      </w:r>
      <w:r>
        <w:rPr>
          <w:rFonts w:hint="eastAsia" w:ascii="仿宋_GB2312" w:eastAsia="仿宋_GB2312"/>
          <w:sz w:val="32"/>
          <w:szCs w:val="32"/>
        </w:rPr>
        <w:t>）</w:t>
      </w:r>
      <w:r>
        <w:rPr>
          <w:rFonts w:ascii="仿宋_GB2312" w:eastAsia="仿宋_GB2312"/>
          <w:sz w:val="32"/>
          <w:szCs w:val="32"/>
        </w:rPr>
        <w:t>没有参与的合规理由，为保证评审过程的客观公正，送审单位请勿带领潜在供应商参与。</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四</w:t>
      </w:r>
      <w:r>
        <w:rPr>
          <w:rFonts w:ascii="仿宋_GB2312" w:eastAsia="仿宋_GB2312"/>
          <w:sz w:val="32"/>
          <w:szCs w:val="32"/>
        </w:rPr>
        <w:t>）项目</w:t>
      </w:r>
      <w:r>
        <w:rPr>
          <w:rFonts w:hint="eastAsia" w:ascii="仿宋_GB2312" w:eastAsia="仿宋_GB2312"/>
          <w:sz w:val="32"/>
          <w:szCs w:val="32"/>
        </w:rPr>
        <w:t>评审</w:t>
      </w:r>
      <w:r>
        <w:rPr>
          <w:rFonts w:ascii="仿宋_GB2312" w:eastAsia="仿宋_GB2312"/>
          <w:sz w:val="32"/>
          <w:szCs w:val="32"/>
        </w:rPr>
        <w:t>是否可以让第三方预算编制（涉及咨询）公司</w:t>
      </w:r>
      <w:r>
        <w:rPr>
          <w:rFonts w:hint="eastAsia" w:ascii="仿宋_GB2312" w:eastAsia="仿宋_GB2312"/>
          <w:sz w:val="32"/>
          <w:szCs w:val="32"/>
        </w:rPr>
        <w:t>、施工单位等</w:t>
      </w:r>
      <w:r>
        <w:rPr>
          <w:rFonts w:hint="eastAsia" w:ascii="仿宋_GB2312" w:eastAsia="仿宋_GB2312"/>
          <w:color w:val="FF0000"/>
          <w:sz w:val="32"/>
          <w:szCs w:val="32"/>
        </w:rPr>
        <w:t>非送审单位直接</w:t>
      </w:r>
      <w:r>
        <w:rPr>
          <w:rFonts w:ascii="仿宋_GB2312" w:eastAsia="仿宋_GB2312"/>
          <w:sz w:val="32"/>
          <w:szCs w:val="32"/>
        </w:rPr>
        <w:t>对接评审？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财政投资</w:t>
      </w:r>
      <w:r>
        <w:rPr>
          <w:rFonts w:ascii="仿宋_GB2312" w:eastAsia="仿宋_GB2312"/>
          <w:sz w:val="32"/>
          <w:szCs w:val="32"/>
        </w:rPr>
        <w:t>评审的沟通是财政部门和送审单位进行的公务活动，包含资料传递、意见沟通、公文签收等，第三方公司</w:t>
      </w:r>
      <w:r>
        <w:rPr>
          <w:rFonts w:hint="eastAsia" w:ascii="仿宋_GB2312" w:eastAsia="仿宋_GB2312"/>
          <w:sz w:val="32"/>
          <w:szCs w:val="32"/>
        </w:rPr>
        <w:t>等非送审单位</w:t>
      </w:r>
      <w:r>
        <w:rPr>
          <w:rFonts w:ascii="仿宋_GB2312" w:eastAsia="仿宋_GB2312"/>
          <w:sz w:val="32"/>
          <w:szCs w:val="32"/>
        </w:rPr>
        <w:t>无法代表送审单位进行上述活动。因此，</w:t>
      </w:r>
      <w:r>
        <w:rPr>
          <w:rFonts w:hint="eastAsia" w:ascii="仿宋_GB2312" w:eastAsia="仿宋_GB2312"/>
          <w:sz w:val="32"/>
          <w:szCs w:val="32"/>
        </w:rPr>
        <w:t>未经送审单位书面授权，</w:t>
      </w:r>
      <w:r>
        <w:rPr>
          <w:rFonts w:ascii="仿宋_GB2312" w:eastAsia="仿宋_GB2312"/>
          <w:sz w:val="32"/>
          <w:szCs w:val="32"/>
        </w:rPr>
        <w:t>不可以直接让第三方预算编制（</w:t>
      </w:r>
      <w:r>
        <w:rPr>
          <w:rFonts w:hint="eastAsia" w:ascii="仿宋_GB2312" w:eastAsia="仿宋_GB2312"/>
          <w:sz w:val="32"/>
          <w:szCs w:val="32"/>
        </w:rPr>
        <w:t>设计、</w:t>
      </w:r>
      <w:r>
        <w:rPr>
          <w:rFonts w:ascii="仿宋_GB2312" w:eastAsia="仿宋_GB2312"/>
          <w:sz w:val="32"/>
          <w:szCs w:val="32"/>
        </w:rPr>
        <w:t>咨询）公司单独对接评审；在评审过程中，评审组也不会直接单独对接第三方预算编制预算编制（</w:t>
      </w:r>
      <w:r>
        <w:rPr>
          <w:rFonts w:hint="eastAsia" w:ascii="仿宋_GB2312" w:eastAsia="仿宋_GB2312"/>
          <w:sz w:val="32"/>
          <w:szCs w:val="32"/>
        </w:rPr>
        <w:t>设计、</w:t>
      </w:r>
      <w:r>
        <w:rPr>
          <w:rFonts w:ascii="仿宋_GB2312" w:eastAsia="仿宋_GB2312"/>
          <w:sz w:val="32"/>
          <w:szCs w:val="32"/>
        </w:rPr>
        <w:t>咨询）公司；在对数、技术沟通会议等环节，送审单位可带领第三方预算编制（</w:t>
      </w:r>
      <w:r>
        <w:rPr>
          <w:rFonts w:hint="eastAsia" w:ascii="仿宋_GB2312" w:eastAsia="仿宋_GB2312"/>
          <w:sz w:val="32"/>
          <w:szCs w:val="32"/>
        </w:rPr>
        <w:t>设计、</w:t>
      </w:r>
      <w:r>
        <w:rPr>
          <w:rFonts w:ascii="仿宋_GB2312" w:eastAsia="仿宋_GB2312"/>
          <w:sz w:val="32"/>
          <w:szCs w:val="32"/>
        </w:rPr>
        <w:t>咨询）公司参加。</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五</w:t>
      </w:r>
      <w:r>
        <w:rPr>
          <w:rFonts w:ascii="仿宋_GB2312" w:eastAsia="仿宋_GB2312"/>
          <w:sz w:val="32"/>
          <w:szCs w:val="32"/>
        </w:rPr>
        <w:t>）文件上传相关</w:t>
      </w:r>
      <w:r>
        <w:rPr>
          <w:rFonts w:hint="eastAsia" w:ascii="仿宋_GB2312" w:eastAsia="仿宋_GB2312"/>
          <w:sz w:val="32"/>
          <w:szCs w:val="32"/>
        </w:rPr>
        <w:t>问题。</w:t>
      </w:r>
    </w:p>
    <w:p>
      <w:pPr>
        <w:spacing w:line="560" w:lineRule="exact"/>
        <w:ind w:firstLine="640" w:firstLineChars="200"/>
        <w:rPr>
          <w:rFonts w:ascii="仿宋_GB2312" w:eastAsia="仿宋_GB2312"/>
          <w:sz w:val="32"/>
          <w:szCs w:val="32"/>
        </w:rPr>
      </w:pPr>
      <w:r>
        <w:rPr>
          <w:rFonts w:ascii="仿宋_GB2312" w:eastAsia="仿宋_GB2312"/>
          <w:sz w:val="32"/>
          <w:szCs w:val="32"/>
        </w:rPr>
        <w:t>1.上传文件太大，中途网络又断开了怎么办？</w:t>
      </w:r>
    </w:p>
    <w:p>
      <w:pPr>
        <w:spacing w:line="560" w:lineRule="exact"/>
        <w:ind w:firstLine="640" w:firstLineChars="200"/>
        <w:rPr>
          <w:rFonts w:ascii="仿宋_GB2312" w:eastAsia="仿宋_GB2312"/>
          <w:sz w:val="32"/>
          <w:szCs w:val="32"/>
        </w:rPr>
      </w:pPr>
      <w:r>
        <w:rPr>
          <w:rFonts w:ascii="仿宋_GB2312" w:eastAsia="仿宋_GB2312"/>
          <w:sz w:val="32"/>
          <w:szCs w:val="32"/>
        </w:rPr>
        <w:t>如若上传过程中网络断开，需要重新登录系统、登录账号，再重新上传文件。如文件超过1GB的文件，建议压缩后上传。</w:t>
      </w:r>
    </w:p>
    <w:p>
      <w:pPr>
        <w:spacing w:line="560" w:lineRule="exact"/>
        <w:ind w:firstLine="640" w:firstLineChars="200"/>
        <w:rPr>
          <w:rFonts w:ascii="仿宋_GB2312" w:eastAsia="仿宋_GB2312"/>
          <w:sz w:val="32"/>
          <w:szCs w:val="32"/>
        </w:rPr>
      </w:pPr>
      <w:r>
        <w:rPr>
          <w:rFonts w:ascii="仿宋_GB2312" w:eastAsia="仿宋_GB2312"/>
          <w:sz w:val="32"/>
          <w:szCs w:val="32"/>
        </w:rPr>
        <w:t>2.上传文件很慢怎么办？</w:t>
      </w:r>
    </w:p>
    <w:p>
      <w:pPr>
        <w:spacing w:line="560" w:lineRule="exact"/>
        <w:ind w:firstLine="640" w:firstLineChars="200"/>
        <w:rPr>
          <w:rFonts w:ascii="仿宋_GB2312" w:eastAsia="仿宋_GB2312"/>
          <w:sz w:val="32"/>
          <w:szCs w:val="32"/>
        </w:rPr>
      </w:pPr>
      <w:r>
        <w:rPr>
          <w:rFonts w:ascii="仿宋_GB2312" w:eastAsia="仿宋_GB2312"/>
          <w:sz w:val="32"/>
          <w:szCs w:val="32"/>
        </w:rPr>
        <w:t>请保持网络畅通，</w:t>
      </w:r>
      <w:r>
        <w:rPr>
          <w:rFonts w:hint="eastAsia" w:ascii="仿宋_GB2312" w:eastAsia="仿宋_GB2312"/>
          <w:sz w:val="32"/>
          <w:szCs w:val="32"/>
        </w:rPr>
        <w:t>并</w:t>
      </w:r>
      <w:r>
        <w:rPr>
          <w:rFonts w:ascii="仿宋_GB2312" w:eastAsia="仿宋_GB2312"/>
          <w:sz w:val="32"/>
          <w:szCs w:val="32"/>
        </w:rPr>
        <w:t>检查上传的文件个数是否太多，建议同一目录下上传的文件进行打包压缩再上传，上传速度会</w:t>
      </w:r>
      <w:r>
        <w:rPr>
          <w:rFonts w:hint="eastAsia" w:ascii="仿宋_GB2312" w:eastAsia="仿宋_GB2312"/>
          <w:sz w:val="32"/>
          <w:szCs w:val="32"/>
        </w:rPr>
        <w:t>加</w:t>
      </w:r>
      <w:r>
        <w:rPr>
          <w:rFonts w:ascii="仿宋_GB2312" w:eastAsia="仿宋_GB2312"/>
          <w:sz w:val="32"/>
          <w:szCs w:val="32"/>
        </w:rPr>
        <w:t>快。</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3.上传文件的的格式有什么要求？</w:t>
      </w:r>
    </w:p>
    <w:p>
      <w:pPr>
        <w:spacing w:line="560" w:lineRule="exact"/>
        <w:ind w:firstLine="640" w:firstLineChars="200"/>
        <w:rPr>
          <w:rFonts w:ascii="仿宋_GB2312" w:eastAsia="仿宋_GB2312"/>
          <w:sz w:val="32"/>
          <w:szCs w:val="32"/>
        </w:rPr>
      </w:pPr>
      <w:r>
        <w:rPr>
          <w:rFonts w:ascii="仿宋_GB2312" w:eastAsia="仿宋_GB2312"/>
          <w:sz w:val="32"/>
          <w:szCs w:val="32"/>
        </w:rPr>
        <w:t>常用的办公文件、计价文件、图片、压缩文件都可以上传，如：doc、docx、xls、xlsx、txt、rar、ppt、jpg等，但是，以下文件格式不能上传、如：sql、exe 、VBS、VBE、JS、JSE、WSH、WSF</w:t>
      </w:r>
      <w:r>
        <w:rPr>
          <w:rFonts w:hint="eastAsia" w:ascii="仿宋_GB2312" w:eastAsia="仿宋_GB2312"/>
          <w:sz w:val="32"/>
          <w:szCs w:val="32"/>
        </w:rPr>
        <w:t>等</w:t>
      </w:r>
      <w:r>
        <w:rPr>
          <w:rFonts w:ascii="仿宋_GB2312" w:eastAsia="仿宋_GB2312"/>
          <w:sz w:val="32"/>
          <w:szCs w:val="32"/>
        </w:rPr>
        <w:t>。上传附件前建议扫描杀毒，避免被感染文件无法正常上传。</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六</w:t>
      </w:r>
      <w:r>
        <w:rPr>
          <w:rFonts w:ascii="仿宋_GB2312" w:eastAsia="仿宋_GB2312"/>
          <w:sz w:val="32"/>
          <w:szCs w:val="32"/>
        </w:rPr>
        <w:t>）“基本信息”填写相关</w:t>
      </w:r>
      <w:r>
        <w:rPr>
          <w:rFonts w:hint="eastAsia" w:ascii="仿宋_GB2312" w:eastAsia="仿宋_GB2312"/>
          <w:sz w:val="32"/>
          <w:szCs w:val="32"/>
        </w:rPr>
        <w:t>问题。</w:t>
      </w:r>
    </w:p>
    <w:p>
      <w:pPr>
        <w:spacing w:line="560" w:lineRule="exact"/>
        <w:ind w:firstLine="640" w:firstLineChars="200"/>
        <w:rPr>
          <w:rFonts w:ascii="仿宋_GB2312" w:eastAsia="仿宋_GB2312"/>
          <w:sz w:val="32"/>
          <w:szCs w:val="32"/>
        </w:rPr>
      </w:pPr>
      <w:r>
        <w:rPr>
          <w:rFonts w:ascii="仿宋_GB2312" w:eastAsia="仿宋_GB2312"/>
          <w:sz w:val="32"/>
          <w:szCs w:val="32"/>
        </w:rPr>
        <w:t>1.项目申报中无需填报或不明确的内容如何填写？</w:t>
      </w:r>
    </w:p>
    <w:p>
      <w:pPr>
        <w:spacing w:line="560" w:lineRule="exact"/>
        <w:ind w:firstLine="640" w:firstLineChars="200"/>
        <w:rPr>
          <w:rFonts w:ascii="仿宋_GB2312" w:eastAsia="仿宋_GB2312"/>
          <w:sz w:val="32"/>
          <w:szCs w:val="32"/>
        </w:rPr>
      </w:pPr>
      <w:r>
        <w:rPr>
          <w:rFonts w:ascii="仿宋_GB2312" w:eastAsia="仿宋_GB2312"/>
          <w:sz w:val="32"/>
          <w:szCs w:val="32"/>
        </w:rPr>
        <w:t>在填写项目申报信息，遇到无需填写的信息或不明确时（如部门预算项目编号、资金文号、项目地点等），留空或填写“无”。</w:t>
      </w:r>
    </w:p>
    <w:p>
      <w:pPr>
        <w:spacing w:line="560" w:lineRule="exact"/>
        <w:ind w:firstLine="640" w:firstLineChars="200"/>
        <w:rPr>
          <w:rFonts w:ascii="仿宋_GB2312" w:eastAsia="仿宋_GB2312"/>
          <w:sz w:val="32"/>
          <w:szCs w:val="32"/>
        </w:rPr>
      </w:pPr>
      <w:r>
        <w:rPr>
          <w:rFonts w:ascii="仿宋_GB2312" w:eastAsia="仿宋_GB2312"/>
          <w:sz w:val="32"/>
          <w:szCs w:val="32"/>
        </w:rPr>
        <w:t>2.申报项目时业务处室怎么填写？</w:t>
      </w:r>
    </w:p>
    <w:p>
      <w:pPr>
        <w:spacing w:line="560" w:lineRule="exact"/>
        <w:ind w:firstLine="640" w:firstLineChars="200"/>
        <w:rPr>
          <w:rFonts w:ascii="仿宋_GB2312" w:eastAsia="仿宋_GB2312"/>
          <w:sz w:val="32"/>
          <w:szCs w:val="32"/>
        </w:rPr>
      </w:pPr>
      <w:r>
        <w:rPr>
          <w:rFonts w:ascii="仿宋_GB2312" w:eastAsia="仿宋_GB2312"/>
          <w:sz w:val="32"/>
          <w:szCs w:val="32"/>
        </w:rPr>
        <w:t>业务处室是</w:t>
      </w:r>
      <w:r>
        <w:rPr>
          <w:rFonts w:hint="eastAsia" w:ascii="仿宋_GB2312" w:eastAsia="仿宋_GB2312"/>
          <w:sz w:val="32"/>
          <w:szCs w:val="32"/>
        </w:rPr>
        <w:t>申报单位本级或主管厅局</w:t>
      </w:r>
      <w:r>
        <w:rPr>
          <w:rFonts w:ascii="仿宋_GB2312" w:eastAsia="仿宋_GB2312"/>
          <w:sz w:val="32"/>
          <w:szCs w:val="32"/>
        </w:rPr>
        <w:t>对应的财政厅业务处室。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3.申报项目时送审单位手机号如何填写？</w:t>
      </w:r>
    </w:p>
    <w:p>
      <w:pPr>
        <w:spacing w:line="540" w:lineRule="exact"/>
        <w:ind w:firstLine="640" w:firstLineChars="200"/>
        <w:rPr>
          <w:rFonts w:ascii="仿宋_GB2312" w:eastAsia="仿宋_GB2312"/>
          <w:sz w:val="32"/>
          <w:szCs w:val="32"/>
        </w:rPr>
      </w:pPr>
      <w:r>
        <w:rPr>
          <w:rFonts w:ascii="仿宋_GB2312" w:eastAsia="仿宋_GB2312"/>
          <w:sz w:val="32"/>
          <w:szCs w:val="32"/>
        </w:rPr>
        <w:t>送审单位电话应填写该建设单位项目报送的负责人手机号，该手机号会收到项目相关通知的短信（如项目退回、意见征询等信息）。负责人电话填写申报单位相应处室主要领导电话。</w:t>
      </w:r>
    </w:p>
    <w:p>
      <w:pPr>
        <w:spacing w:line="54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七</w:t>
      </w:r>
      <w:r>
        <w:rPr>
          <w:rFonts w:ascii="仿宋_GB2312" w:eastAsia="仿宋_GB2312"/>
          <w:sz w:val="32"/>
          <w:szCs w:val="32"/>
        </w:rPr>
        <w:t>）自治区本级信息化项目需要送审的项目类型有哪些？</w:t>
      </w:r>
    </w:p>
    <w:p>
      <w:pPr>
        <w:spacing w:line="540" w:lineRule="exact"/>
        <w:ind w:firstLine="640" w:firstLineChars="200"/>
        <w:rPr>
          <w:rFonts w:ascii="仿宋_GB2312" w:eastAsia="仿宋_GB2312"/>
          <w:sz w:val="32"/>
          <w:szCs w:val="32"/>
        </w:rPr>
      </w:pPr>
      <w:r>
        <w:rPr>
          <w:rFonts w:ascii="仿宋_GB2312" w:eastAsia="仿宋_GB2312"/>
          <w:sz w:val="32"/>
          <w:szCs w:val="32"/>
        </w:rPr>
        <w:t>信息网络购建，即：成品软硬件购置、设备购置、软件开发、线路（流量）租赁、资源租赁、运行维护等所有建设、运行维护和购买（采购）服务等全部类型的信息化项目。</w:t>
      </w:r>
    </w:p>
    <w:p>
      <w:pPr>
        <w:spacing w:line="54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八</w:t>
      </w:r>
      <w:r>
        <w:rPr>
          <w:rFonts w:ascii="仿宋_GB2312" w:eastAsia="仿宋_GB2312"/>
          <w:sz w:val="32"/>
          <w:szCs w:val="32"/>
        </w:rPr>
        <w:t>）工程总承包（EPC）项目财政投资评审管理特点</w:t>
      </w:r>
      <w:r>
        <w:rPr>
          <w:rFonts w:hint="eastAsia" w:ascii="仿宋_GB2312" w:eastAsia="仿宋_GB2312"/>
          <w:sz w:val="32"/>
          <w:szCs w:val="32"/>
        </w:rPr>
        <w:t>是什么</w:t>
      </w:r>
      <w:r>
        <w:rPr>
          <w:rFonts w:ascii="仿宋_GB2312" w:eastAsia="仿宋_GB2312"/>
          <w:sz w:val="32"/>
          <w:szCs w:val="32"/>
        </w:rPr>
        <w:t>？</w:t>
      </w:r>
    </w:p>
    <w:p>
      <w:pPr>
        <w:spacing w:line="540" w:lineRule="exact"/>
        <w:ind w:firstLine="640" w:firstLineChars="200"/>
        <w:rPr>
          <w:rFonts w:ascii="仿宋_GB2312" w:eastAsia="仿宋_GB2312"/>
          <w:sz w:val="32"/>
          <w:szCs w:val="32"/>
        </w:rPr>
      </w:pPr>
      <w:r>
        <w:rPr>
          <w:rFonts w:ascii="仿宋_GB2312" w:eastAsia="仿宋_GB2312"/>
          <w:sz w:val="32"/>
          <w:szCs w:val="32"/>
        </w:rPr>
        <w:t>1.工程总承包（简称“EPC”）模式： 工程总承包即设计-采购-施工（EPC），是指承包单位按照与建设单位签订的合同，对工程设计、采购、施工等阶段实行总承包，并对工程的质量、安全、工期和造价等全面负责的工程建设组织实施方式。</w:t>
      </w:r>
    </w:p>
    <w:p>
      <w:pPr>
        <w:spacing w:line="540" w:lineRule="exact"/>
        <w:ind w:firstLine="640" w:firstLineChars="200"/>
        <w:rPr>
          <w:rFonts w:ascii="仿宋_GB2312" w:eastAsia="仿宋_GB2312"/>
          <w:sz w:val="32"/>
          <w:szCs w:val="32"/>
        </w:rPr>
      </w:pPr>
      <w:r>
        <w:rPr>
          <w:rFonts w:ascii="仿宋_GB2312" w:eastAsia="仿宋_GB2312"/>
          <w:sz w:val="32"/>
          <w:szCs w:val="32"/>
        </w:rPr>
        <w:t xml:space="preserve"> 2.工程总承包模式财政投资评审的特点： 广西壮族自治区人民政府办公厅关于促进建筑业持续健康发展的实施意见》（桂政办发〔2018〕29号）规定，财政投资评审分两种情形：一是初步设计完成后的政府投资工程项目，应在招标前送财政部门进行控制价评审；二是招标前未进行控制价评审的，应在完成施工图审查后30日内，送财政部门进行施工图预算评审。 </w:t>
      </w:r>
    </w:p>
    <w:p>
      <w:pPr>
        <w:spacing w:line="540" w:lineRule="exact"/>
        <w:ind w:firstLine="640" w:firstLineChars="200"/>
        <w:rPr>
          <w:rFonts w:ascii="仿宋_GB2312" w:eastAsia="仿宋_GB2312"/>
          <w:sz w:val="32"/>
          <w:szCs w:val="32"/>
        </w:rPr>
      </w:pPr>
      <w:r>
        <w:rPr>
          <w:rFonts w:ascii="仿宋_GB2312" w:eastAsia="仿宋_GB2312"/>
          <w:sz w:val="32"/>
          <w:szCs w:val="32"/>
        </w:rPr>
        <w:t>3.财政投资评审实行分级管理： 各市、县的项目由各市、县财政投资评审机构负责，自治区本级的由财政厅财政投资评审中心办理。</w:t>
      </w:r>
    </w:p>
    <w:p>
      <w:pPr>
        <w:spacing w:line="540" w:lineRule="exact"/>
        <w:ind w:firstLine="640" w:firstLineChars="200"/>
        <w:rPr>
          <w:rFonts w:ascii="仿宋_GB2312" w:eastAsia="仿宋_GB2312"/>
          <w:sz w:val="32"/>
          <w:szCs w:val="32"/>
        </w:rPr>
      </w:pPr>
      <w:r>
        <w:rPr>
          <w:rFonts w:ascii="仿宋_GB2312" w:eastAsia="仿宋_GB2312"/>
          <w:sz w:val="32"/>
          <w:szCs w:val="32"/>
        </w:rPr>
        <w:t>4.起评标准： 工程总承包模式项目与其他模式项目的起评标准是一致的，按各级财政投资评审规定执行。</w:t>
      </w:r>
    </w:p>
    <w:sectPr>
      <w:headerReference r:id="rId3" w:type="default"/>
      <w:pgSz w:w="11906" w:h="16838"/>
      <w:pgMar w:top="1701"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modern"/>
    <w:pitch w:val="default"/>
    <w:sig w:usb0="00000000" w:usb1="00000000" w:usb2="00000000" w:usb3="00000000" w:csb0="00040000" w:csb1="00000000"/>
  </w:font>
  <w:font w:name="华文行楷">
    <w:altName w:val="汉仪行楷简"/>
    <w:panose1 w:val="0201080004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华文行楷" w:hAnsi="宋体" w:eastAsia="华文行楷" w:cs="Times New Roman"/>
        <w:sz w:val="28"/>
        <w:szCs w:val="22"/>
      </w:rPr>
    </w:pPr>
    <w:r>
      <w:rPr>
        <w:rFonts w:hint="eastAsia" w:ascii="华文行楷" w:hAnsi="宋体" w:eastAsia="华文行楷"/>
        <w:sz w:val="28"/>
        <w:szCs w:val="22"/>
      </w:rPr>
      <w:t>广西壮族自治区财政厅财政投资评审中心</w:t>
    </w:r>
    <w:r>
      <w:rPr>
        <w:rFonts w:hint="eastAsia" w:ascii="华文行楷" w:hAnsi="宋体" w:eastAsia="华文行楷"/>
        <w:color w:val="000000"/>
        <w:sz w:val="28"/>
        <w:szCs w:val="22"/>
      </w:rPr>
      <w:t>2023</w:t>
    </w:r>
    <w:r>
      <w:rPr>
        <w:rFonts w:hint="eastAsia" w:ascii="华文行楷" w:hAnsi="宋体" w:eastAsia="华文行楷"/>
        <w:sz w:val="28"/>
        <w:szCs w:val="22"/>
      </w:rPr>
      <w:t>年版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66973"/>
    <w:multiLevelType w:val="singleLevel"/>
    <w:tmpl w:val="AED66973"/>
    <w:lvl w:ilvl="0" w:tentative="0">
      <w:start w:val="1"/>
      <w:numFmt w:val="chineseCounting"/>
      <w:suff w:val="nothing"/>
      <w:lvlText w:val="（%1）"/>
      <w:lvlJc w:val="left"/>
      <w:rPr>
        <w:rFonts w:hint="eastAsia"/>
      </w:rPr>
    </w:lvl>
  </w:abstractNum>
  <w:abstractNum w:abstractNumId="1">
    <w:nsid w:val="C7FEC9BC"/>
    <w:multiLevelType w:val="singleLevel"/>
    <w:tmpl w:val="C7FEC9BC"/>
    <w:lvl w:ilvl="0" w:tentative="0">
      <w:start w:val="4"/>
      <w:numFmt w:val="chineseCounting"/>
      <w:suff w:val="nothing"/>
      <w:lvlText w:val="（%1）"/>
      <w:lvlJc w:val="left"/>
      <w:rPr>
        <w:rFonts w:hint="eastAsia"/>
      </w:rPr>
    </w:lvl>
  </w:abstractNum>
  <w:abstractNum w:abstractNumId="2">
    <w:nsid w:val="00000004"/>
    <w:multiLevelType w:val="singleLevel"/>
    <w:tmpl w:val="0000000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Mzk1NWRjMDU5MjMzZWNlZGRmM2YxOGY4ZjNhZWIifQ=="/>
  </w:docVars>
  <w:rsids>
    <w:rsidRoot w:val="0096494E"/>
    <w:rsid w:val="0096494E"/>
    <w:rsid w:val="00D27B34"/>
    <w:rsid w:val="00E57A00"/>
    <w:rsid w:val="01BD6974"/>
    <w:rsid w:val="03BE23E8"/>
    <w:rsid w:val="04934A97"/>
    <w:rsid w:val="058C526B"/>
    <w:rsid w:val="067A5F0E"/>
    <w:rsid w:val="06B34246"/>
    <w:rsid w:val="08BC0C40"/>
    <w:rsid w:val="0AC94BF5"/>
    <w:rsid w:val="0BC8771C"/>
    <w:rsid w:val="0C7D4365"/>
    <w:rsid w:val="0FD83CA6"/>
    <w:rsid w:val="12062EB9"/>
    <w:rsid w:val="120A214C"/>
    <w:rsid w:val="1345619B"/>
    <w:rsid w:val="14DC1398"/>
    <w:rsid w:val="16846935"/>
    <w:rsid w:val="17F7302F"/>
    <w:rsid w:val="19137AFC"/>
    <w:rsid w:val="193C56B5"/>
    <w:rsid w:val="1A1E5521"/>
    <w:rsid w:val="1B910F69"/>
    <w:rsid w:val="1C705B1F"/>
    <w:rsid w:val="1D771B5A"/>
    <w:rsid w:val="1EDD3086"/>
    <w:rsid w:val="1FF78471"/>
    <w:rsid w:val="21FB6FED"/>
    <w:rsid w:val="22813054"/>
    <w:rsid w:val="23280224"/>
    <w:rsid w:val="24D10F97"/>
    <w:rsid w:val="256811AE"/>
    <w:rsid w:val="2964687E"/>
    <w:rsid w:val="2A732B63"/>
    <w:rsid w:val="2DD25415"/>
    <w:rsid w:val="32B52C91"/>
    <w:rsid w:val="341D6008"/>
    <w:rsid w:val="3518051D"/>
    <w:rsid w:val="36344D15"/>
    <w:rsid w:val="3A852583"/>
    <w:rsid w:val="3AFE2B41"/>
    <w:rsid w:val="3C090BBF"/>
    <w:rsid w:val="3C5C7653"/>
    <w:rsid w:val="3CAF5C0A"/>
    <w:rsid w:val="3CB6189E"/>
    <w:rsid w:val="3E740EBA"/>
    <w:rsid w:val="3E9924C6"/>
    <w:rsid w:val="3FE200A5"/>
    <w:rsid w:val="41671C71"/>
    <w:rsid w:val="448B2AB9"/>
    <w:rsid w:val="456B27EF"/>
    <w:rsid w:val="47215E9C"/>
    <w:rsid w:val="475246BB"/>
    <w:rsid w:val="47B9793D"/>
    <w:rsid w:val="4B6202EC"/>
    <w:rsid w:val="4DAA7C60"/>
    <w:rsid w:val="500951DA"/>
    <w:rsid w:val="555962BC"/>
    <w:rsid w:val="56F2711B"/>
    <w:rsid w:val="571526B6"/>
    <w:rsid w:val="5AEC2A00"/>
    <w:rsid w:val="5C8F4F82"/>
    <w:rsid w:val="5D211DB5"/>
    <w:rsid w:val="5D992B1B"/>
    <w:rsid w:val="60BB6946"/>
    <w:rsid w:val="611F2C6E"/>
    <w:rsid w:val="6129167C"/>
    <w:rsid w:val="616A7C35"/>
    <w:rsid w:val="62F12229"/>
    <w:rsid w:val="646031C3"/>
    <w:rsid w:val="65CD5A45"/>
    <w:rsid w:val="6C5E3222"/>
    <w:rsid w:val="6F7416A8"/>
    <w:rsid w:val="6F7F6428"/>
    <w:rsid w:val="6FADBBD0"/>
    <w:rsid w:val="6FF7F930"/>
    <w:rsid w:val="71804236"/>
    <w:rsid w:val="721726F7"/>
    <w:rsid w:val="76631096"/>
    <w:rsid w:val="77F240E7"/>
    <w:rsid w:val="79440EAD"/>
    <w:rsid w:val="7D380D29"/>
    <w:rsid w:val="7D4071CA"/>
    <w:rsid w:val="AFF72AA1"/>
    <w:rsid w:val="F4FD569A"/>
    <w:rsid w:val="F7EF795C"/>
    <w:rsid w:val="F7FF0097"/>
    <w:rsid w:val="FDED2B3B"/>
    <w:rsid w:val="FFF1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Times New Roman" w:eastAsia="宋体" w:cs="Times New Roman"/>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tabs>
        <w:tab w:val="center" w:pos="4153"/>
        <w:tab w:val="right" w:pos="8306"/>
      </w:tabs>
      <w:snapToGrid w:val="0"/>
      <w:jc w:val="center"/>
    </w:pPr>
    <w:rPr>
      <w:sz w:val="18"/>
      <w:szCs w:val="18"/>
    </w:rPr>
  </w:style>
  <w:style w:type="paragraph" w:styleId="6">
    <w:name w:val="index 1"/>
    <w:basedOn w:val="1"/>
    <w:next w:val="1"/>
    <w:semiHidden/>
    <w:qFormat/>
    <w:uiPriority w:val="0"/>
    <w:pPr>
      <w:spacing w:line="400" w:lineRule="exact"/>
      <w:ind w:firstLine="420" w:firstLineChars="200"/>
    </w:pPr>
    <w:rPr>
      <w:rFonts w:ascii="宋体" w:hAnsi="Courier New"/>
      <w:b/>
      <w:szCs w:val="20"/>
    </w:rPr>
  </w:style>
  <w:style w:type="character" w:styleId="9">
    <w:name w:val="Hyperlink"/>
    <w:basedOn w:val="8"/>
    <w:unhideWhenUsed/>
    <w:qFormat/>
    <w:uiPriority w:val="99"/>
    <w:rPr>
      <w:color w:val="0000FF"/>
      <w:u w:val="single"/>
    </w:rPr>
  </w:style>
  <w:style w:type="character" w:customStyle="1" w:styleId="10">
    <w:name w:val="页眉 字符"/>
    <w:basedOn w:val="8"/>
    <w:link w:val="5"/>
    <w:qFormat/>
    <w:uiPriority w:val="99"/>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636</Words>
  <Characters>3628</Characters>
  <Lines>30</Lines>
  <Paragraphs>8</Paragraphs>
  <TotalTime>9</TotalTime>
  <ScaleCrop>false</ScaleCrop>
  <LinksUpToDate>false</LinksUpToDate>
  <CharactersWithSpaces>4256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2023-07-14T15:36:00Z</dcterms:created>
  <dc:creator>Administrator</dc:creator>
  <cp:lastModifiedBy>刘俊鹏</cp:lastModifiedBy>
  <cp:lastPrinted>2023-08-15T19:16:00Z</cp:lastPrinted>
  <dcterms:modified xsi:type="dcterms:W3CDTF">2025-05-27T16:08:23Z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79DC4D5EAB0C4FDDA074612C33027BE3_12</vt:lpwstr>
  </property>
</Properties>
</file>